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25" w:rsidRDefault="00E66225" w:rsidP="00E6622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TENDER FORM/N.I.T.</w:t>
      </w:r>
    </w:p>
    <w:p w:rsidR="00E66225" w:rsidRDefault="00E66225" w:rsidP="00E66225">
      <w:pPr>
        <w:pStyle w:val="NoSpacing"/>
        <w:jc w:val="center"/>
        <w:rPr>
          <w:b/>
          <w:bCs/>
          <w:sz w:val="28"/>
          <w:szCs w:val="28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Tender Form for the purchase/jobs of ……………….</w:t>
      </w:r>
      <w:r>
        <w:t xml:space="preserve">    </w:t>
      </w:r>
      <w:r>
        <w:rPr>
          <w:sz w:val="24"/>
          <w:szCs w:val="24"/>
        </w:rPr>
        <w:t xml:space="preserve">Erection and commissioning of ETP for new Sugar </w:t>
      </w:r>
      <w:proofErr w:type="gramStart"/>
      <w:r>
        <w:rPr>
          <w:sz w:val="24"/>
          <w:szCs w:val="24"/>
        </w:rPr>
        <w:t xml:space="preserve">Plant  </w:t>
      </w:r>
      <w:r>
        <w:t>Item</w:t>
      </w:r>
      <w:proofErr w:type="gramEnd"/>
      <w:r>
        <w:t xml:space="preserve">   </w:t>
      </w:r>
    </w:p>
    <w:p w:rsidR="00E66225" w:rsidRDefault="00E66225" w:rsidP="00E66225">
      <w:pPr>
        <w:pStyle w:val="NoSpacing"/>
      </w:pPr>
      <w:r>
        <w:t xml:space="preserve">                                                                                                                             </w:t>
      </w:r>
    </w:p>
    <w:p w:rsidR="00E66225" w:rsidRDefault="00E66225" w:rsidP="00E66225">
      <w:pPr>
        <w:pStyle w:val="NoSpacing"/>
      </w:pPr>
      <w:r>
        <w:rPr>
          <w:sz w:val="20"/>
          <w:szCs w:val="20"/>
        </w:rPr>
        <w:t xml:space="preserve">  </w:t>
      </w:r>
      <w:r>
        <w:t xml:space="preserve">Press Tender Notice in the News Papers         – The Pioneer          </w:t>
      </w:r>
      <w:proofErr w:type="spellStart"/>
      <w:proofErr w:type="gramStart"/>
      <w:r>
        <w:t>dt</w:t>
      </w:r>
      <w:proofErr w:type="spellEnd"/>
      <w:proofErr w:type="gramEnd"/>
      <w:r>
        <w:t>.  02.07.2020</w:t>
      </w:r>
    </w:p>
    <w:p w:rsidR="00E66225" w:rsidRDefault="00E66225" w:rsidP="00E66225">
      <w:pPr>
        <w:pStyle w:val="NoSpacing"/>
      </w:pPr>
      <w:r>
        <w:t xml:space="preserve">                                                                                   – </w:t>
      </w:r>
      <w:proofErr w:type="spellStart"/>
      <w:r>
        <w:t>Jagbani</w:t>
      </w:r>
      <w:proofErr w:type="spellEnd"/>
      <w:r>
        <w:t xml:space="preserve">                 </w:t>
      </w:r>
      <w:proofErr w:type="spellStart"/>
      <w:proofErr w:type="gramStart"/>
      <w:r>
        <w:t>dt</w:t>
      </w:r>
      <w:proofErr w:type="spellEnd"/>
      <w:proofErr w:type="gramEnd"/>
      <w:r>
        <w:t>. 02.07.2020</w:t>
      </w: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>
          <w:rPr>
            <w:rStyle w:val="Hyperlink"/>
            <w:sz w:val="24"/>
            <w:szCs w:val="24"/>
          </w:rPr>
          <w:t>bhogpurcsm@gmail.com</w:t>
        </w:r>
      </w:hyperlink>
      <w:r>
        <w:rPr>
          <w:sz w:val="24"/>
          <w:szCs w:val="24"/>
        </w:rPr>
        <w:t xml:space="preserve">        Mill web site: - </w:t>
      </w:r>
      <w:hyperlink r:id="rId6" w:history="1">
        <w:r>
          <w:rPr>
            <w:rStyle w:val="Hyperlink"/>
            <w:sz w:val="24"/>
            <w:szCs w:val="24"/>
          </w:rPr>
          <w:t>www.bhogpurcsm.com</w:t>
        </w:r>
      </w:hyperlink>
      <w:r>
        <w:rPr>
          <w:color w:val="404040"/>
          <w:sz w:val="24"/>
          <w:szCs w:val="24"/>
        </w:rPr>
        <w:t xml:space="preserve"> .</w:t>
      </w: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General Manager,</w:t>
      </w:r>
    </w:p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Bhogpur</w:t>
      </w:r>
      <w:proofErr w:type="spellEnd"/>
      <w:r>
        <w:rPr>
          <w:sz w:val="24"/>
          <w:szCs w:val="24"/>
        </w:rPr>
        <w:t xml:space="preserve"> Co-op. Sugar Mills Ltd,</w:t>
      </w:r>
    </w:p>
    <w:p w:rsidR="00E66225" w:rsidRDefault="00E66225" w:rsidP="00E66225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Bhogpur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Distt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Jalandhar</w:t>
      </w:r>
      <w:proofErr w:type="spellEnd"/>
      <w:r>
        <w:rPr>
          <w:sz w:val="24"/>
          <w:szCs w:val="24"/>
        </w:rPr>
        <w:t>.</w:t>
      </w:r>
      <w:proofErr w:type="gramEnd"/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</w:t>
      </w:r>
      <w:proofErr w:type="gramStart"/>
      <w:r>
        <w:rPr>
          <w:sz w:val="24"/>
          <w:szCs w:val="24"/>
        </w:rPr>
        <w:t xml:space="preserve">- </w:t>
      </w:r>
      <w:r>
        <w:t xml:space="preserve"> </w:t>
      </w:r>
      <w:r>
        <w:rPr>
          <w:sz w:val="24"/>
          <w:szCs w:val="24"/>
        </w:rPr>
        <w:t>Erection</w:t>
      </w:r>
      <w:proofErr w:type="gramEnd"/>
      <w:r>
        <w:rPr>
          <w:sz w:val="24"/>
          <w:szCs w:val="24"/>
        </w:rPr>
        <w:t xml:space="preserve"> and commissioning of ETP for new sugar mill </w:t>
      </w: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response to above reference, I/We hereby quote my/our lowest rates for the following items subject to the Mill terms &amp; conditions overleaf/attached.</w:t>
      </w:r>
    </w:p>
    <w:p w:rsidR="00E66225" w:rsidRDefault="00E66225" w:rsidP="00E66225">
      <w:pPr>
        <w:pStyle w:val="NoSpacing"/>
        <w:rPr>
          <w:sz w:val="24"/>
          <w:szCs w:val="24"/>
        </w:rPr>
      </w:pPr>
    </w:p>
    <w:tbl>
      <w:tblPr>
        <w:tblW w:w="85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0"/>
        <w:gridCol w:w="4320"/>
        <w:gridCol w:w="1170"/>
        <w:gridCol w:w="2250"/>
      </w:tblGrid>
      <w:tr w:rsidR="00E66225" w:rsidTr="00E66225">
        <w:trPr>
          <w:trHeight w:val="225"/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Material/Items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Rate Quoted </w:t>
            </w:r>
          </w:p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(per Unit)</w:t>
            </w:r>
          </w:p>
        </w:tc>
      </w:tr>
      <w:tr w:rsidR="00E66225" w:rsidTr="00E66225">
        <w:trPr>
          <w:trHeight w:val="2130"/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6225" w:rsidRDefault="00E66225"/>
          <w:p w:rsidR="00E66225" w:rsidRDefault="00E66225"/>
          <w:p w:rsidR="00E66225" w:rsidRDefault="00E66225">
            <w:r>
              <w:t>a</w:t>
            </w:r>
          </w:p>
          <w:p w:rsidR="00E66225" w:rsidRDefault="00E66225"/>
          <w:p w:rsidR="00E66225" w:rsidRDefault="00E66225"/>
          <w:p w:rsidR="00E66225" w:rsidRDefault="00E66225">
            <w:r>
              <w:t>b</w:t>
            </w:r>
          </w:p>
          <w:p w:rsidR="00E66225" w:rsidRDefault="00E66225"/>
          <w:p w:rsidR="00E66225" w:rsidRDefault="00E66225">
            <w:r>
              <w:t>c</w:t>
            </w:r>
          </w:p>
          <w:p w:rsidR="00E66225" w:rsidRDefault="00E66225">
            <w:r>
              <w:t>d</w:t>
            </w:r>
          </w:p>
        </w:tc>
        <w:tc>
          <w:tcPr>
            <w:tcW w:w="4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Erection and commissioning of mechanical/electrical equipment of ETP of capacity 3000 </w:t>
            </w:r>
            <w:proofErr w:type="spellStart"/>
            <w:r>
              <w:rPr>
                <w:sz w:val="24"/>
                <w:szCs w:val="24"/>
              </w:rPr>
              <w:t>Klpd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Clarifier Drive  complete in all respect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structure ,central shaft ,etc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size D 10 m and </w:t>
            </w:r>
            <w:proofErr w:type="spellStart"/>
            <w:r>
              <w:rPr>
                <w:sz w:val="24"/>
                <w:szCs w:val="24"/>
              </w:rPr>
              <w:t>Dia</w:t>
            </w:r>
            <w:proofErr w:type="spellEnd"/>
            <w:r>
              <w:rPr>
                <w:sz w:val="24"/>
                <w:szCs w:val="24"/>
              </w:rPr>
              <w:t xml:space="preserve"> 8.5 m height 3.5 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blower with motor cap 1500 cubic m and40 hp motor complete in </w:t>
            </w:r>
            <w:proofErr w:type="spellStart"/>
            <w:r>
              <w:rPr>
                <w:sz w:val="24"/>
                <w:szCs w:val="24"/>
              </w:rPr>
              <w:t>aii</w:t>
            </w:r>
            <w:proofErr w:type="spellEnd"/>
            <w:r>
              <w:rPr>
                <w:sz w:val="24"/>
                <w:szCs w:val="24"/>
              </w:rPr>
              <w:t xml:space="preserve"> respect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diffusion system disk type total 200 n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pumps and pipeline etc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job should be completed within one month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advance</w:t>
            </w:r>
            <w:proofErr w:type="gramEnd"/>
            <w:r>
              <w:rPr>
                <w:sz w:val="24"/>
                <w:szCs w:val="24"/>
              </w:rPr>
              <w:t xml:space="preserve"> will be paid on prorate basis </w:t>
            </w:r>
            <w:r>
              <w:rPr>
                <w:sz w:val="24"/>
                <w:szCs w:val="24"/>
              </w:rPr>
              <w:lastRenderedPageBreak/>
              <w:t>and not more than 40% of total amount in any case.</w:t>
            </w:r>
          </w:p>
          <w:p w:rsidR="00E66225" w:rsidRDefault="00E6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-75% payment after trial and 25% payment after completion of season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  <w:p w:rsidR="00E66225" w:rsidRDefault="00E66225"/>
          <w:p w:rsidR="00E66225" w:rsidRDefault="00E66225"/>
          <w:p w:rsidR="00E66225" w:rsidRDefault="00E66225"/>
          <w:p w:rsidR="00E66225" w:rsidRDefault="00E66225">
            <w:r>
              <w:t>02</w:t>
            </w:r>
          </w:p>
          <w:p w:rsidR="00E66225" w:rsidRDefault="00E66225">
            <w:r>
              <w:t>01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66225" w:rsidRDefault="00E66225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Contract Numbers                                                                                 Signature…………..</w:t>
      </w:r>
    </w:p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Mobile……………                                                                                      M/s…………</w:t>
      </w:r>
    </w:p>
    <w:p w:rsidR="00E66225" w:rsidRDefault="00E66225" w:rsidP="00E662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Fax No…………….                                                                                     Office Address……………</w:t>
      </w: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>
      <w:pPr>
        <w:pStyle w:val="NoSpacing"/>
        <w:rPr>
          <w:sz w:val="24"/>
          <w:szCs w:val="24"/>
        </w:rPr>
      </w:pPr>
    </w:p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/>
    <w:p w:rsidR="00E66225" w:rsidRDefault="00E66225" w:rsidP="00E66225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sz w:val="20"/>
          <w:szCs w:val="20"/>
        </w:rPr>
        <w:lastRenderedPageBreak/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Terms &amp; Conditions of Work Order for Contractor work in Mills</w:t>
      </w:r>
    </w:p>
    <w:p w:rsidR="00E66225" w:rsidRDefault="00E66225" w:rsidP="00E66225">
      <w:pPr>
        <w:pStyle w:val="NormalWeb"/>
        <w:spacing w:after="0"/>
        <w:jc w:val="center"/>
      </w:pPr>
    </w:p>
    <w:p w:rsidR="00E66225" w:rsidRDefault="00E66225" w:rsidP="00E66225">
      <w:pPr>
        <w:pStyle w:val="NoSpacing"/>
      </w:pPr>
      <w:r>
        <w:rPr>
          <w:rFonts w:ascii="Arial" w:hAnsi="Arial" w:cs="Arial"/>
          <w:color w:val="000000"/>
        </w:rPr>
        <w:t xml:space="preserve">    1.    Last date of receipt of tender is </w:t>
      </w:r>
      <w:proofErr w:type="gramStart"/>
      <w:r>
        <w:rPr>
          <w:rFonts w:ascii="Arial" w:hAnsi="Arial" w:cs="Arial"/>
          <w:b/>
          <w:bCs/>
          <w:color w:val="000000"/>
        </w:rPr>
        <w:t xml:space="preserve">06.07.2020  </w:t>
      </w:r>
      <w:proofErr w:type="spellStart"/>
      <w:r>
        <w:rPr>
          <w:rFonts w:ascii="Arial" w:hAnsi="Arial" w:cs="Arial"/>
          <w:b/>
          <w:bCs/>
          <w:color w:val="000000"/>
        </w:rPr>
        <w:t>upto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 xml:space="preserve"> 5.00  A.M opened on 07.07.2020.</w:t>
      </w:r>
    </w:p>
    <w:p w:rsidR="00E66225" w:rsidRDefault="00E66225" w:rsidP="00E66225">
      <w:pPr>
        <w:pStyle w:val="NoSpacing"/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  The Press Tender should be submitted in the Prescribed NIT in the sealed envelope,   </w:t>
      </w:r>
    </w:p>
    <w:p w:rsidR="00E66225" w:rsidRDefault="00E66225" w:rsidP="00E66225">
      <w:pPr>
        <w:pStyle w:val="NoSpacing"/>
        <w:ind w:left="2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proofErr w:type="gramStart"/>
      <w:r>
        <w:rPr>
          <w:rFonts w:ascii="Arial" w:hAnsi="Arial" w:cs="Arial"/>
          <w:color w:val="000000"/>
        </w:rPr>
        <w:t>subscribing  the</w:t>
      </w:r>
      <w:proofErr w:type="gramEnd"/>
      <w:r>
        <w:rPr>
          <w:rFonts w:ascii="Arial" w:hAnsi="Arial" w:cs="Arial"/>
          <w:color w:val="000000"/>
        </w:rPr>
        <w:t xml:space="preserve"> envelope  </w:t>
      </w:r>
      <w:r>
        <w:rPr>
          <w:rFonts w:ascii="Arial" w:hAnsi="Arial" w:cs="Arial"/>
          <w:b/>
          <w:color w:val="000000"/>
        </w:rPr>
        <w:t>“ Tender for</w:t>
      </w:r>
      <w:r>
        <w:rPr>
          <w:rFonts w:ascii="Arial" w:hAnsi="Arial" w:cs="Arial"/>
          <w:color w:val="000000"/>
        </w:rPr>
        <w:t xml:space="preserve"> </w:t>
      </w:r>
      <w:r>
        <w:rPr>
          <w:b/>
          <w:bCs/>
        </w:rPr>
        <w:t xml:space="preserve">Erection and commissioning of ETP for new sugar mill   </w:t>
      </w:r>
    </w:p>
    <w:p w:rsidR="00E66225" w:rsidRDefault="00E66225" w:rsidP="00E66225">
      <w:pPr>
        <w:pStyle w:val="NoSpacing"/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3.    Negotiations, if required will be done with the lowest </w:t>
      </w:r>
      <w:proofErr w:type="spellStart"/>
      <w:r>
        <w:rPr>
          <w:rFonts w:ascii="Arial" w:hAnsi="Arial" w:cs="Arial"/>
          <w:color w:val="000000"/>
        </w:rPr>
        <w:t>tenderer</w:t>
      </w:r>
      <w:proofErr w:type="spellEnd"/>
      <w:r>
        <w:rPr>
          <w:rFonts w:ascii="Arial" w:hAnsi="Arial" w:cs="Arial"/>
          <w:color w:val="000000"/>
        </w:rPr>
        <w:t xml:space="preserve"> on same date.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t xml:space="preserve">      </w:t>
      </w:r>
      <w:proofErr w:type="gramStart"/>
      <w:r>
        <w:t xml:space="preserve">4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Any damage done to the mill property during the working by the workers of contractor   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shall</w:t>
      </w:r>
      <w:proofErr w:type="gramEnd"/>
      <w:r>
        <w:rPr>
          <w:rFonts w:ascii="Arial" w:hAnsi="Arial" w:cs="Arial"/>
        </w:rPr>
        <w:t xml:space="preserve"> be recovered from contractor after assessing the damage by the mills Management.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5.   Provident fund of the contractor’s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shall be the responsibility of the contractor and  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rate</w:t>
      </w:r>
      <w:proofErr w:type="gramEnd"/>
      <w:r>
        <w:rPr>
          <w:rFonts w:ascii="Arial" w:hAnsi="Arial" w:cs="Arial"/>
        </w:rPr>
        <w:t xml:space="preserve"> quoted are inclusive of PF liability..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6.  In case the contractor’s rates are found less in any other Coop. the same rates will be  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applicable</w:t>
      </w:r>
      <w:proofErr w:type="gramEnd"/>
      <w:r>
        <w:rPr>
          <w:rFonts w:ascii="Arial" w:hAnsi="Arial" w:cs="Arial"/>
        </w:rPr>
        <w:t>.  The contractor will have to quote the following and shall provide proof of the same at the time of negotiation.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Permanent Account Number (PAN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EPF Code No._____________________________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Service Tax </w:t>
      </w:r>
      <w:proofErr w:type="spellStart"/>
      <w:r>
        <w:rPr>
          <w:rFonts w:ascii="Arial" w:hAnsi="Arial" w:cs="Arial"/>
        </w:rPr>
        <w:t>Regn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No.______________________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Div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 Commission rate_______________________</w:t>
      </w:r>
    </w:p>
    <w:p w:rsidR="00E66225" w:rsidRDefault="00E66225" w:rsidP="00E662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rate contract shall be valid for one year, on expiring the present rate </w:t>
      </w:r>
      <w:proofErr w:type="gramStart"/>
      <w:r>
        <w:rPr>
          <w:rFonts w:ascii="Arial" w:hAnsi="Arial" w:cs="Arial"/>
        </w:rPr>
        <w:t>contract</w:t>
      </w:r>
      <w:r>
        <w:t>,</w:t>
      </w:r>
      <w:proofErr w:type="gramEnd"/>
      <w:r>
        <w:t xml:space="preserve"> it can </w:t>
      </w:r>
      <w:r>
        <w:rPr>
          <w:rFonts w:ascii="Arial" w:hAnsi="Arial" w:cs="Arial"/>
        </w:rPr>
        <w:t xml:space="preserve">be extended at the discussion on General Manager for the period of one month. However, it can further be extended on the willingness of both the parties. </w:t>
      </w:r>
    </w:p>
    <w:p w:rsidR="00E66225" w:rsidRDefault="00E66225" w:rsidP="00E66225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It will be obligatory on the part of contractor to pay minimum wages to his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at per Govt. rules and regulations. The contractor will be fully responsible for accidental damage/ losses involving his employee shall be responsible for observance of all formalities and expenses under various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laws as may be applicable form time to time. </w:t>
      </w:r>
    </w:p>
    <w:p w:rsidR="00E66225" w:rsidRDefault="00E66225" w:rsidP="00E66225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Contractor shall have to abide by Rules &amp; Regulations of the Mills and shall be responsible for observation of all Govt. Rules &amp; Regulations with regard to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engaged by him. In case of any accident etc. he will be fully responsible for total compensation, medical treatment etc. of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 engaged by him.</w:t>
      </w:r>
    </w:p>
    <w:p w:rsidR="00E66225" w:rsidRDefault="00E66225" w:rsidP="00E66225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contractor shall be fully responsible for all expenses/contribution in respect of his employees as required to be payable by employer payable under various provision of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law i.e. ESI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,EPF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etc.</w:t>
      </w:r>
    </w:p>
    <w:p w:rsidR="00E66225" w:rsidRDefault="00E66225" w:rsidP="00E66225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contract shall be liable to discharge all or any liability arising out of this contract under any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laws.</w:t>
      </w:r>
    </w:p>
    <w:p w:rsidR="00E66225" w:rsidRDefault="00E66225" w:rsidP="00E66225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contractor should obtain required license from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department and a copy of that should be given in this office within two months period of allotment of annual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rate contract for record purpose.</w:t>
      </w:r>
    </w:p>
    <w:p w:rsidR="00E66225" w:rsidRDefault="00E66225" w:rsidP="00E66225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Income tax will be deducted from the contractor’s bills as applicable from time to time. He also provided for deduction of income tax. If any.</w:t>
      </w:r>
    </w:p>
    <w:p w:rsidR="00E66225" w:rsidRDefault="00E66225" w:rsidP="00E66225">
      <w:pPr>
        <w:pStyle w:val="NormalWeb"/>
        <w:spacing w:beforeAutospacing="0" w:after="0"/>
        <w:ind w:left="72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Service tax as applicable shall be deducted from the contractor’s bills.</w:t>
      </w:r>
    </w:p>
    <w:p w:rsidR="00E66225" w:rsidRDefault="00E66225" w:rsidP="00E66225">
      <w:pPr>
        <w:pStyle w:val="Normal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Any dispute arising out of this contract shall be subject to jurisdiction of court-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Jalandhar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66225" w:rsidRDefault="00E66225" w:rsidP="00E66225">
      <w:pPr>
        <w:pStyle w:val="Normal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contract is non-transferable. However, if General Manager is satisfied that the contractor is not in a position to continue with the contract and wishes to transfer to another genuine contractor at the request of the contractor.</w:t>
      </w:r>
    </w:p>
    <w:p w:rsidR="00E66225" w:rsidRDefault="00E66225" w:rsidP="00E66225">
      <w:pPr>
        <w:pStyle w:val="Normal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In case the contractor fails to execute the contract in accordance with the terms and conditions of the agreement/order we reserve the right to get the work done from some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other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party at his risk, cost and responsibility. Extra expenditure thus incurred shall be recovered from the contractor.</w:t>
      </w:r>
    </w:p>
    <w:p w:rsidR="00E66225" w:rsidRDefault="00E66225" w:rsidP="00E66225">
      <w:pPr>
        <w:pStyle w:val="Normal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Job should be completed within one month</w:t>
      </w:r>
    </w:p>
    <w:p w:rsidR="00E66225" w:rsidRDefault="00E66225" w:rsidP="00E66225">
      <w:pPr>
        <w:pStyle w:val="Normal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Payment will made 80% after completion of job. 20% will be paid after season 2020-21</w:t>
      </w:r>
    </w:p>
    <w:p w:rsidR="00E66225" w:rsidRDefault="00E66225" w:rsidP="00E66225">
      <w:pPr>
        <w:pStyle w:val="NormalWeb"/>
        <w:numPr>
          <w:ilvl w:val="0"/>
          <w:numId w:val="3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Any extra expenditure incurred/ loss suffered by the plant due to non- execution of work within the stipulated time or loss caused to the property will also be recoverable from the contractor.</w:t>
      </w:r>
    </w:p>
    <w:p w:rsidR="00E66225" w:rsidRDefault="00E66225" w:rsidP="00E66225">
      <w:pPr>
        <w:pStyle w:val="NormalWeb"/>
        <w:numPr>
          <w:ilvl w:val="0"/>
          <w:numId w:val="3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contractor will have to provide man power from time to time as per the directions/instructions of the Chief Engineer/General Manager or his representative. For discharging of smooth working.</w:t>
      </w:r>
    </w:p>
    <w:p w:rsidR="00E66225" w:rsidRDefault="00E66225" w:rsidP="00E66225">
      <w:pPr>
        <w:pStyle w:val="NormalWeb"/>
        <w:numPr>
          <w:ilvl w:val="0"/>
          <w:numId w:val="3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contractor will have to carry out any other job related to the contract and assigned by Management from time to time. </w:t>
      </w:r>
    </w:p>
    <w:p w:rsidR="00E66225" w:rsidRDefault="00E66225" w:rsidP="00E66225">
      <w:pPr>
        <w:pStyle w:val="NormalWeb"/>
        <w:numPr>
          <w:ilvl w:val="0"/>
          <w:numId w:val="3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Purchase Committee of the Mills reserves the right to alter any terms &amp; conditions of the tender if required.</w:t>
      </w:r>
    </w:p>
    <w:p w:rsidR="00E66225" w:rsidRDefault="00E66225" w:rsidP="00E66225">
      <w:pPr>
        <w:pStyle w:val="NormalWeb"/>
        <w:numPr>
          <w:ilvl w:val="0"/>
          <w:numId w:val="3"/>
        </w:numPr>
        <w:spacing w:beforeAutospacing="0" w:after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Purchase Committee of the Mills reserves the right to reject/accept any tender without assigning any reason, any time by giving an advance notice of 15 days. </w:t>
      </w:r>
    </w:p>
    <w:p w:rsidR="00E66225" w:rsidRDefault="00E66225" w:rsidP="00E66225">
      <w:pPr>
        <w:pStyle w:val="NormalWeb"/>
        <w:spacing w:after="0"/>
        <w:rPr>
          <w:sz w:val="22"/>
          <w:szCs w:val="22"/>
        </w:rPr>
      </w:pPr>
    </w:p>
    <w:p w:rsidR="00E66225" w:rsidRDefault="00E66225" w:rsidP="00E66225">
      <w:pPr>
        <w:pStyle w:val="NoSpacing"/>
        <w:ind w:left="6480"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</w:rPr>
        <w:t>Sd</w:t>
      </w:r>
      <w:proofErr w:type="spellEnd"/>
      <w:proofErr w:type="gramEnd"/>
      <w:r>
        <w:rPr>
          <w:rFonts w:ascii="Arial" w:hAnsi="Arial" w:cs="Arial"/>
          <w:color w:val="000000"/>
        </w:rPr>
        <w:t>/-</w:t>
      </w:r>
    </w:p>
    <w:p w:rsidR="00E66225" w:rsidRDefault="00E66225" w:rsidP="00E66225">
      <w:pPr>
        <w:pStyle w:val="NoSpacing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General Manager </w:t>
      </w:r>
    </w:p>
    <w:p w:rsidR="00E66225" w:rsidRDefault="00E66225" w:rsidP="00E66225">
      <w:pPr>
        <w:pStyle w:val="NoSpacing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The </w:t>
      </w:r>
      <w:proofErr w:type="spellStart"/>
      <w:r>
        <w:rPr>
          <w:rFonts w:ascii="Arial" w:hAnsi="Arial" w:cs="Arial"/>
          <w:color w:val="000000"/>
        </w:rPr>
        <w:t>Bhogpur</w:t>
      </w:r>
      <w:proofErr w:type="spellEnd"/>
      <w:r>
        <w:rPr>
          <w:rFonts w:ascii="Arial" w:hAnsi="Arial" w:cs="Arial"/>
          <w:color w:val="000000"/>
        </w:rPr>
        <w:t xml:space="preserve"> Co-operative Sugar Mills </w:t>
      </w:r>
    </w:p>
    <w:p w:rsidR="00E66225" w:rsidRDefault="00E66225" w:rsidP="00E66225">
      <w:pPr>
        <w:pStyle w:val="NormalWeb"/>
        <w:spacing w:after="0"/>
        <w:rPr>
          <w:sz w:val="22"/>
          <w:szCs w:val="22"/>
        </w:rPr>
      </w:pPr>
    </w:p>
    <w:p w:rsidR="00842984" w:rsidRDefault="00842984"/>
    <w:sectPr w:rsidR="0084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D03"/>
    <w:multiLevelType w:val="multilevel"/>
    <w:tmpl w:val="1744E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D70AD"/>
    <w:multiLevelType w:val="multilevel"/>
    <w:tmpl w:val="890873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A781E"/>
    <w:multiLevelType w:val="multilevel"/>
    <w:tmpl w:val="E08E69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225"/>
    <w:rsid w:val="0060154E"/>
    <w:rsid w:val="00842984"/>
    <w:rsid w:val="00E6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66225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E6622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paragraph" w:styleId="NoSpacing">
    <w:name w:val="No Spacing"/>
    <w:uiPriority w:val="1"/>
    <w:qFormat/>
    <w:rsid w:val="00E6622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ogpurcsm.com/" TargetMode="External"/><Relationship Id="rId5" Type="http://schemas.openxmlformats.org/officeDocument/2006/relationships/hyperlink" Target="mailto:bhogpurcs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3</cp:revision>
  <dcterms:created xsi:type="dcterms:W3CDTF">2020-07-07T07:50:00Z</dcterms:created>
  <dcterms:modified xsi:type="dcterms:W3CDTF">2020-07-07T07:51:00Z</dcterms:modified>
</cp:coreProperties>
</file>