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26" w:rsidRPr="00072FAB" w:rsidRDefault="00E15926" w:rsidP="00E15926">
      <w:pPr>
        <w:pStyle w:val="NoSpacing"/>
        <w:rPr>
          <w:b/>
          <w:bCs/>
          <w:sz w:val="24"/>
          <w:szCs w:val="24"/>
        </w:rPr>
      </w:pPr>
      <w:r>
        <w:t xml:space="preserve">                                                                     </w:t>
      </w:r>
      <w:r w:rsidRPr="00072FAB">
        <w:rPr>
          <w:b/>
          <w:bCs/>
          <w:sz w:val="24"/>
          <w:szCs w:val="24"/>
        </w:rPr>
        <w:t>TENDER FORM/N.I.T</w:t>
      </w:r>
    </w:p>
    <w:p w:rsidR="00E15926" w:rsidRPr="00BD27B4" w:rsidRDefault="00E15926" w:rsidP="00E15926">
      <w:pPr>
        <w:pStyle w:val="NoSpacing"/>
        <w:rPr>
          <w:b/>
          <w:bCs/>
          <w:sz w:val="24"/>
          <w:szCs w:val="24"/>
        </w:rPr>
      </w:pPr>
      <w:r w:rsidRPr="00BD27B4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D27B4">
        <w:rPr>
          <w:b/>
          <w:bCs/>
          <w:sz w:val="24"/>
          <w:szCs w:val="24"/>
        </w:rPr>
        <w:t>ITEM   S</w:t>
      </w:r>
      <w:r>
        <w:rPr>
          <w:b/>
          <w:bCs/>
          <w:sz w:val="24"/>
          <w:szCs w:val="24"/>
        </w:rPr>
        <w:t>r</w:t>
      </w:r>
      <w:r w:rsidRPr="00BD27B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BD27B4">
        <w:rPr>
          <w:b/>
          <w:bCs/>
          <w:sz w:val="24"/>
          <w:szCs w:val="24"/>
        </w:rPr>
        <w:t>No. C-1</w:t>
      </w:r>
    </w:p>
    <w:p w:rsidR="00E15926" w:rsidRPr="00BD27B4" w:rsidRDefault="00E15926" w:rsidP="00E15926">
      <w:pPr>
        <w:pStyle w:val="NoSpacing"/>
        <w:rPr>
          <w:sz w:val="24"/>
          <w:szCs w:val="24"/>
        </w:rPr>
      </w:pPr>
    </w:p>
    <w:p w:rsidR="00E15926" w:rsidRPr="00B50B62" w:rsidRDefault="00E15926" w:rsidP="00E15926">
      <w:pPr>
        <w:pStyle w:val="NoSpacing"/>
        <w:rPr>
          <w:b/>
          <w:sz w:val="28"/>
          <w:szCs w:val="24"/>
        </w:rPr>
      </w:pPr>
      <w:r w:rsidRPr="00B50B62">
        <w:rPr>
          <w:b/>
          <w:sz w:val="28"/>
          <w:szCs w:val="24"/>
        </w:rPr>
        <w:t xml:space="preserve">Tender Form for the </w:t>
      </w:r>
      <w:r w:rsidRPr="00B50B62">
        <w:rPr>
          <w:b/>
          <w:bCs/>
          <w:sz w:val="28"/>
          <w:szCs w:val="24"/>
        </w:rPr>
        <w:t>“Sale of Press Mud</w:t>
      </w:r>
      <w:proofErr w:type="gramStart"/>
      <w:r w:rsidRPr="00B50B62">
        <w:rPr>
          <w:b/>
          <w:bCs/>
          <w:sz w:val="28"/>
          <w:szCs w:val="24"/>
        </w:rPr>
        <w:t>”</w:t>
      </w:r>
      <w:r w:rsidRPr="00B50B62">
        <w:rPr>
          <w:b/>
          <w:sz w:val="28"/>
          <w:szCs w:val="24"/>
        </w:rPr>
        <w:t xml:space="preserve">  (</w:t>
      </w:r>
      <w:proofErr w:type="gramEnd"/>
      <w:r w:rsidRPr="00B50B62">
        <w:rPr>
          <w:b/>
          <w:sz w:val="28"/>
          <w:szCs w:val="24"/>
        </w:rPr>
        <w:t xml:space="preserve">Fresh)     </w:t>
      </w:r>
      <w:r w:rsidRPr="00B50B62">
        <w:rPr>
          <w:b/>
          <w:sz w:val="28"/>
          <w:szCs w:val="24"/>
        </w:rPr>
        <w:tab/>
      </w:r>
    </w:p>
    <w:p w:rsidR="00E15926" w:rsidRPr="006F0290" w:rsidRDefault="00E15926" w:rsidP="00E15926">
      <w:pPr>
        <w:pStyle w:val="NoSpacing"/>
        <w:rPr>
          <w:b/>
          <w:sz w:val="28"/>
          <w:szCs w:val="24"/>
        </w:rPr>
      </w:pPr>
    </w:p>
    <w:p w:rsidR="00E15926" w:rsidRPr="008A526E" w:rsidRDefault="00E15926" w:rsidP="00E15926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E15926" w:rsidRDefault="00E15926" w:rsidP="00E15926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</w:t>
      </w:r>
      <w:r w:rsidRPr="00834875">
        <w:rPr>
          <w:b/>
          <w:sz w:val="28"/>
        </w:rPr>
        <w:t>.2022</w:t>
      </w:r>
      <w:r>
        <w:rPr>
          <w:sz w:val="28"/>
        </w:rPr>
        <w:t xml:space="preserve">        </w:t>
      </w:r>
    </w:p>
    <w:p w:rsidR="00E15926" w:rsidRPr="001D1864" w:rsidRDefault="00E15926" w:rsidP="00E15926">
      <w:pPr>
        <w:pStyle w:val="NoSpacing"/>
        <w:rPr>
          <w:sz w:val="28"/>
          <w:szCs w:val="28"/>
        </w:rPr>
      </w:pPr>
    </w:p>
    <w:p w:rsidR="00E15926" w:rsidRDefault="00E15926" w:rsidP="00E15926">
      <w:pPr>
        <w:pStyle w:val="NoSpacing"/>
        <w:rPr>
          <w:b/>
          <w:sz w:val="28"/>
          <w:szCs w:val="24"/>
        </w:rPr>
      </w:pPr>
    </w:p>
    <w:p w:rsidR="00E15926" w:rsidRPr="00B50B62" w:rsidRDefault="00E15926" w:rsidP="00E15926">
      <w:pPr>
        <w:pStyle w:val="NoSpacing"/>
        <w:rPr>
          <w:b/>
          <w:sz w:val="28"/>
          <w:szCs w:val="24"/>
        </w:rPr>
      </w:pPr>
      <w:r w:rsidRPr="00B50B62">
        <w:rPr>
          <w:b/>
          <w:sz w:val="28"/>
          <w:szCs w:val="24"/>
        </w:rPr>
        <w:t xml:space="preserve">The General Manager </w:t>
      </w:r>
    </w:p>
    <w:p w:rsidR="00E15926" w:rsidRPr="00B50B62" w:rsidRDefault="00E15926" w:rsidP="00E15926">
      <w:pPr>
        <w:pStyle w:val="NoSpacing"/>
        <w:rPr>
          <w:b/>
          <w:sz w:val="28"/>
          <w:szCs w:val="24"/>
        </w:rPr>
      </w:pPr>
      <w:proofErr w:type="gramStart"/>
      <w:r w:rsidRPr="00B50B62">
        <w:rPr>
          <w:b/>
          <w:sz w:val="28"/>
          <w:szCs w:val="24"/>
        </w:rPr>
        <w:t>The Bhogpur Coop Sugar Mills Ltd.,</w:t>
      </w:r>
      <w:proofErr w:type="gramEnd"/>
      <w:r w:rsidRPr="00B50B62">
        <w:rPr>
          <w:b/>
          <w:sz w:val="28"/>
          <w:szCs w:val="24"/>
        </w:rPr>
        <w:tab/>
      </w:r>
    </w:p>
    <w:p w:rsidR="00E15926" w:rsidRPr="00B50B62" w:rsidRDefault="00E15926" w:rsidP="00E15926">
      <w:pPr>
        <w:pStyle w:val="NoSpacing"/>
        <w:rPr>
          <w:b/>
          <w:sz w:val="28"/>
          <w:szCs w:val="24"/>
        </w:rPr>
      </w:pPr>
      <w:r w:rsidRPr="00B50B62">
        <w:rPr>
          <w:b/>
          <w:sz w:val="28"/>
          <w:szCs w:val="24"/>
        </w:rPr>
        <w:t>Bhogpur (Jalandhar)</w:t>
      </w:r>
    </w:p>
    <w:p w:rsidR="00E15926" w:rsidRPr="00BD27B4" w:rsidRDefault="00E15926" w:rsidP="00E15926">
      <w:pPr>
        <w:pStyle w:val="NoSpacing"/>
        <w:rPr>
          <w:sz w:val="24"/>
          <w:szCs w:val="24"/>
        </w:rPr>
      </w:pPr>
    </w:p>
    <w:p w:rsidR="00E15926" w:rsidRPr="00B50B62" w:rsidRDefault="00E15926" w:rsidP="00E15926">
      <w:pPr>
        <w:pStyle w:val="NoSpacing"/>
        <w:rPr>
          <w:b/>
          <w:sz w:val="28"/>
          <w:szCs w:val="24"/>
        </w:rPr>
      </w:pPr>
      <w:r w:rsidRPr="00B50B62">
        <w:rPr>
          <w:b/>
          <w:sz w:val="28"/>
          <w:szCs w:val="24"/>
        </w:rPr>
        <w:t>Sub</w:t>
      </w:r>
      <w:proofErr w:type="gramStart"/>
      <w:r w:rsidRPr="00B50B62">
        <w:rPr>
          <w:b/>
          <w:sz w:val="28"/>
          <w:szCs w:val="24"/>
        </w:rPr>
        <w:t>:-</w:t>
      </w:r>
      <w:proofErr w:type="gramEnd"/>
      <w:r w:rsidRPr="00B50B62">
        <w:rPr>
          <w:b/>
          <w:sz w:val="28"/>
          <w:szCs w:val="24"/>
        </w:rPr>
        <w:tab/>
        <w:t>Sale of Press Mud for the season 202</w:t>
      </w:r>
      <w:r>
        <w:rPr>
          <w:b/>
          <w:sz w:val="28"/>
          <w:szCs w:val="24"/>
        </w:rPr>
        <w:t>2-23</w:t>
      </w:r>
    </w:p>
    <w:p w:rsidR="00E15926" w:rsidRPr="00BD27B4" w:rsidRDefault="00E15926" w:rsidP="00E15926">
      <w:pPr>
        <w:pStyle w:val="NoSpacing"/>
        <w:rPr>
          <w:sz w:val="24"/>
          <w:szCs w:val="24"/>
        </w:rPr>
      </w:pPr>
      <w:r w:rsidRPr="00BD27B4">
        <w:rPr>
          <w:sz w:val="24"/>
          <w:szCs w:val="24"/>
        </w:rPr>
        <w:tab/>
        <w:t>In response to above reference  , I/we hereby quote my highest rates for purchase of press mud subject to the mills terms &amp; conditions as under:-</w:t>
      </w:r>
    </w:p>
    <w:p w:rsidR="00E15926" w:rsidRPr="00BD27B4" w:rsidRDefault="00E15926" w:rsidP="00E15926">
      <w:pPr>
        <w:pStyle w:val="NoSpacing"/>
        <w:rPr>
          <w:sz w:val="24"/>
          <w:szCs w:val="24"/>
        </w:rPr>
      </w:pPr>
    </w:p>
    <w:tbl>
      <w:tblPr>
        <w:tblW w:w="10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9"/>
        <w:gridCol w:w="7628"/>
        <w:gridCol w:w="1951"/>
      </w:tblGrid>
      <w:tr w:rsidR="00E15926" w:rsidRPr="00BD27B4" w:rsidTr="00E75039">
        <w:trPr>
          <w:trHeight w:val="38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Pr="00BD27B4" w:rsidRDefault="00E15926" w:rsidP="00E7503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Sr. no. 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Pr="00BD27B4" w:rsidRDefault="00E15926" w:rsidP="00E75039">
            <w:pPr>
              <w:pStyle w:val="NoSpacing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 xml:space="preserve">Sale Items          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Pr="00BD27B4" w:rsidRDefault="00E15926" w:rsidP="00E75039">
            <w:pPr>
              <w:pStyle w:val="NoSpacing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 xml:space="preserve">Rate   Per </w:t>
            </w:r>
            <w:r>
              <w:rPr>
                <w:sz w:val="24"/>
                <w:szCs w:val="24"/>
              </w:rPr>
              <w:t xml:space="preserve">Quintal </w:t>
            </w:r>
          </w:p>
        </w:tc>
      </w:tr>
      <w:tr w:rsidR="00E15926" w:rsidRPr="00BD27B4" w:rsidTr="00E75039">
        <w:trPr>
          <w:trHeight w:val="69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26" w:rsidRPr="00BD27B4" w:rsidRDefault="00E15926" w:rsidP="00E750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26" w:rsidRPr="00BC6DD0" w:rsidRDefault="00E15926" w:rsidP="00E75039">
            <w:pPr>
              <w:pStyle w:val="NoSpacing"/>
              <w:rPr>
                <w:b/>
                <w:sz w:val="24"/>
                <w:szCs w:val="24"/>
              </w:rPr>
            </w:pPr>
            <w:r w:rsidRPr="00BC6DD0">
              <w:rPr>
                <w:b/>
                <w:sz w:val="24"/>
                <w:szCs w:val="24"/>
              </w:rPr>
              <w:t>Press Mud “as is where is basis” 2022-23 (Fresh) (</w:t>
            </w:r>
            <w:proofErr w:type="spellStart"/>
            <w:r w:rsidRPr="00BC6DD0">
              <w:rPr>
                <w:b/>
                <w:sz w:val="24"/>
                <w:szCs w:val="24"/>
              </w:rPr>
              <w:t>Appx</w:t>
            </w:r>
            <w:proofErr w:type="spellEnd"/>
            <w:r w:rsidRPr="00BC6DD0">
              <w:rPr>
                <w:b/>
                <w:sz w:val="24"/>
                <w:szCs w:val="24"/>
              </w:rPr>
              <w:t xml:space="preserve">. </w:t>
            </w:r>
            <w:r w:rsidR="00BC6DD0" w:rsidRPr="00BC6DD0">
              <w:rPr>
                <w:b/>
                <w:sz w:val="24"/>
                <w:szCs w:val="24"/>
              </w:rPr>
              <w:t>Qty. 140</w:t>
            </w:r>
            <w:r w:rsidRPr="00BC6DD0">
              <w:rPr>
                <w:b/>
                <w:sz w:val="24"/>
                <w:szCs w:val="24"/>
              </w:rPr>
              <w:t xml:space="preserve">000 </w:t>
            </w:r>
            <w:proofErr w:type="spellStart"/>
            <w:r w:rsidRPr="00BC6DD0">
              <w:rPr>
                <w:b/>
                <w:sz w:val="24"/>
                <w:szCs w:val="24"/>
              </w:rPr>
              <w:t>qtls</w:t>
            </w:r>
            <w:proofErr w:type="spellEnd"/>
            <w:r w:rsidRPr="00BC6DD0">
              <w:rPr>
                <w:b/>
                <w:sz w:val="24"/>
                <w:szCs w:val="24"/>
              </w:rPr>
              <w:t>)</w:t>
            </w:r>
          </w:p>
          <w:p w:rsidR="00E15926" w:rsidRPr="00C8054A" w:rsidRDefault="00E15926" w:rsidP="00E75039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C8054A">
              <w:rPr>
                <w:b/>
                <w:bCs/>
                <w:sz w:val="24"/>
                <w:szCs w:val="24"/>
                <w:u w:val="single"/>
              </w:rPr>
              <w:t>Term &amp; Conditions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- 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>Payment in advance before lifting of Press Mud. If payment is delayed interest @ 18% wil</w:t>
            </w:r>
            <w:r>
              <w:rPr>
                <w:sz w:val="24"/>
                <w:szCs w:val="24"/>
              </w:rPr>
              <w:t xml:space="preserve">l </w:t>
            </w:r>
            <w:r w:rsidRPr="00BD27B4">
              <w:rPr>
                <w:sz w:val="24"/>
                <w:szCs w:val="24"/>
              </w:rPr>
              <w:t>be charged on outstanding balance</w:t>
            </w:r>
            <w:r>
              <w:rPr>
                <w:sz w:val="24"/>
                <w:szCs w:val="24"/>
              </w:rPr>
              <w:t>.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>Press Mud should be used only for agriculture purpose and undertaking to this effect is to be given</w:t>
            </w:r>
            <w:r>
              <w:rPr>
                <w:sz w:val="24"/>
                <w:szCs w:val="24"/>
              </w:rPr>
              <w:t>.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>Transportation, loading/unloading will be borne/arranged by purchaser</w:t>
            </w:r>
            <w:r>
              <w:rPr>
                <w:sz w:val="24"/>
                <w:szCs w:val="24"/>
              </w:rPr>
              <w:t>.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 xml:space="preserve">Rate should be quoted per </w:t>
            </w:r>
            <w:proofErr w:type="spellStart"/>
            <w:r w:rsidRPr="00BD27B4">
              <w:rPr>
                <w:sz w:val="24"/>
                <w:szCs w:val="24"/>
              </w:rPr>
              <w:t>qtls</w:t>
            </w:r>
            <w:proofErr w:type="spellEnd"/>
            <w:r w:rsidRPr="00BD27B4">
              <w:rPr>
                <w:sz w:val="24"/>
                <w:szCs w:val="24"/>
              </w:rPr>
              <w:t>. “</w:t>
            </w:r>
            <w:proofErr w:type="gramStart"/>
            <w:r w:rsidRPr="00BD27B4">
              <w:rPr>
                <w:sz w:val="24"/>
                <w:szCs w:val="24"/>
              </w:rPr>
              <w:t>as</w:t>
            </w:r>
            <w:proofErr w:type="gramEnd"/>
            <w:r w:rsidRPr="00BD27B4">
              <w:rPr>
                <w:sz w:val="24"/>
                <w:szCs w:val="24"/>
              </w:rPr>
              <w:t xml:space="preserve"> is where is basis”.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>The rates quoted for partial quantity will not be entertained.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>Taxes is applicable at the time of dispatch of Press Mud will be charged extra.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>Earnest money Rs. 50,000/- returnable after satisfactory lifting of the whole press mud for successful bid</w:t>
            </w:r>
            <w:r>
              <w:rPr>
                <w:sz w:val="24"/>
                <w:szCs w:val="24"/>
              </w:rPr>
              <w:t>d</w:t>
            </w:r>
            <w:r w:rsidRPr="00BD27B4">
              <w:rPr>
                <w:sz w:val="24"/>
                <w:szCs w:val="24"/>
              </w:rPr>
              <w:t>er.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 xml:space="preserve">The successful bidder will have to engage sufficient </w:t>
            </w:r>
            <w:proofErr w:type="spellStart"/>
            <w:r w:rsidRPr="00BD27B4">
              <w:rPr>
                <w:sz w:val="24"/>
                <w:szCs w:val="24"/>
              </w:rPr>
              <w:t>labour</w:t>
            </w:r>
            <w:proofErr w:type="spellEnd"/>
            <w:r w:rsidRPr="00BD27B4">
              <w:rPr>
                <w:sz w:val="24"/>
                <w:szCs w:val="24"/>
              </w:rPr>
              <w:t xml:space="preserve"> for the job, otherwise press mud will be got lifted your risk &amp; cost of the bidder.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 xml:space="preserve">The </w:t>
            </w:r>
            <w:proofErr w:type="spellStart"/>
            <w:r w:rsidRPr="00BD27B4">
              <w:rPr>
                <w:sz w:val="24"/>
                <w:szCs w:val="24"/>
              </w:rPr>
              <w:t>tenderer</w:t>
            </w:r>
            <w:proofErr w:type="spellEnd"/>
            <w:r w:rsidRPr="00BD27B4">
              <w:rPr>
                <w:sz w:val="24"/>
                <w:szCs w:val="24"/>
              </w:rPr>
              <w:t xml:space="preserve"> will quote the rate in the prescribed NIT &amp; will be submit tender sealed envelope subscribing “Tender for Press Mud</w:t>
            </w:r>
            <w:proofErr w:type="gramStart"/>
            <w:r w:rsidRPr="00BD27B4">
              <w:rPr>
                <w:sz w:val="24"/>
                <w:szCs w:val="24"/>
              </w:rPr>
              <w:t>”  separately</w:t>
            </w:r>
            <w:proofErr w:type="gramEnd"/>
            <w:r w:rsidRPr="00BD27B4">
              <w:rPr>
                <w:sz w:val="24"/>
                <w:szCs w:val="24"/>
              </w:rPr>
              <w:t xml:space="preserve"> for rate and earnest money.</w:t>
            </w:r>
          </w:p>
          <w:p w:rsidR="00E15926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>The purchaser earnest money will be forfeited if he failed to lift the press mud as per term &amp; conditions prescribed in NIT/Sale order.</w:t>
            </w:r>
          </w:p>
          <w:p w:rsidR="00E15926" w:rsidRPr="00C8054A" w:rsidRDefault="00E15926" w:rsidP="00E1592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D27B4">
              <w:rPr>
                <w:sz w:val="24"/>
                <w:szCs w:val="24"/>
              </w:rPr>
              <w:t>Quantity of Press Mud may be increase or decrease by 20%.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Pr="00BD27B4" w:rsidRDefault="00E15926" w:rsidP="00E7503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15926" w:rsidRPr="00BD27B4" w:rsidRDefault="00E15926" w:rsidP="00E15926">
      <w:pPr>
        <w:pStyle w:val="NoSpacing"/>
        <w:rPr>
          <w:sz w:val="24"/>
          <w:szCs w:val="24"/>
        </w:rPr>
      </w:pPr>
    </w:p>
    <w:p w:rsidR="00E15926" w:rsidRPr="00BD27B4" w:rsidRDefault="00E15926" w:rsidP="00E15926">
      <w:pPr>
        <w:pStyle w:val="NoSpacing"/>
        <w:rPr>
          <w:sz w:val="24"/>
          <w:szCs w:val="24"/>
        </w:rPr>
      </w:pPr>
    </w:p>
    <w:p w:rsidR="00E15926" w:rsidRPr="00BD27B4" w:rsidRDefault="00E15926" w:rsidP="00E15926">
      <w:pPr>
        <w:pStyle w:val="NoSpacing"/>
        <w:rPr>
          <w:sz w:val="24"/>
          <w:szCs w:val="24"/>
        </w:rPr>
      </w:pPr>
      <w:r w:rsidRPr="00BD27B4">
        <w:rPr>
          <w:sz w:val="24"/>
          <w:szCs w:val="24"/>
        </w:rPr>
        <w:t>Contract Numbers</w:t>
      </w:r>
      <w:r w:rsidRPr="00BD27B4">
        <w:rPr>
          <w:sz w:val="24"/>
          <w:szCs w:val="24"/>
        </w:rPr>
        <w:tab/>
      </w:r>
      <w:r w:rsidRPr="00BD27B4">
        <w:rPr>
          <w:sz w:val="24"/>
          <w:szCs w:val="24"/>
        </w:rPr>
        <w:tab/>
      </w:r>
      <w:r w:rsidRPr="00BD27B4">
        <w:rPr>
          <w:sz w:val="24"/>
          <w:szCs w:val="24"/>
        </w:rPr>
        <w:tab/>
      </w:r>
      <w:r w:rsidRPr="00BD27B4">
        <w:rPr>
          <w:sz w:val="24"/>
          <w:szCs w:val="24"/>
        </w:rPr>
        <w:tab/>
      </w:r>
      <w:r w:rsidRPr="00BD27B4">
        <w:rPr>
          <w:sz w:val="24"/>
          <w:szCs w:val="24"/>
        </w:rPr>
        <w:tab/>
        <w:t xml:space="preserve">              (Signature)</w:t>
      </w:r>
      <w:r w:rsidRPr="00BD27B4">
        <w:rPr>
          <w:sz w:val="24"/>
          <w:szCs w:val="24"/>
        </w:rPr>
        <w:tab/>
        <w:t>______________</w:t>
      </w:r>
    </w:p>
    <w:p w:rsidR="00E15926" w:rsidRPr="00BD27B4" w:rsidRDefault="00E15926" w:rsidP="00E15926">
      <w:pPr>
        <w:pStyle w:val="NoSpacing"/>
        <w:rPr>
          <w:sz w:val="24"/>
          <w:szCs w:val="24"/>
        </w:rPr>
      </w:pPr>
      <w:r w:rsidRPr="00BD27B4">
        <w:rPr>
          <w:sz w:val="24"/>
          <w:szCs w:val="24"/>
        </w:rPr>
        <w:t>Mobile………………</w:t>
      </w:r>
      <w:r>
        <w:rPr>
          <w:sz w:val="24"/>
          <w:szCs w:val="24"/>
        </w:rPr>
        <w:t xml:space="preserve">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Address:  </w:t>
      </w:r>
      <w:r w:rsidRPr="00BD27B4">
        <w:rPr>
          <w:sz w:val="24"/>
          <w:szCs w:val="24"/>
        </w:rPr>
        <w:t>M/s…………………</w:t>
      </w:r>
    </w:p>
    <w:p w:rsidR="00E15926" w:rsidRPr="00BD27B4" w:rsidRDefault="00E15926" w:rsidP="00E15926">
      <w:pPr>
        <w:pStyle w:val="NoSpacing"/>
        <w:rPr>
          <w:sz w:val="24"/>
          <w:szCs w:val="24"/>
        </w:rPr>
      </w:pPr>
      <w:r w:rsidRPr="00BD27B4">
        <w:rPr>
          <w:sz w:val="24"/>
          <w:szCs w:val="24"/>
        </w:rPr>
        <w:t xml:space="preserve">Office Tel: No.…………….  </w:t>
      </w:r>
      <w:r w:rsidRPr="00BD27B4">
        <w:rPr>
          <w:sz w:val="24"/>
          <w:szCs w:val="24"/>
        </w:rPr>
        <w:tab/>
      </w:r>
      <w:r w:rsidRPr="00BD27B4">
        <w:rPr>
          <w:sz w:val="24"/>
          <w:szCs w:val="24"/>
        </w:rPr>
        <w:tab/>
      </w:r>
      <w:r w:rsidRPr="00BD27B4">
        <w:rPr>
          <w:sz w:val="24"/>
          <w:szCs w:val="24"/>
        </w:rPr>
        <w:tab/>
      </w:r>
      <w:r w:rsidRPr="00BD27B4">
        <w:rPr>
          <w:sz w:val="24"/>
          <w:szCs w:val="24"/>
        </w:rPr>
        <w:tab/>
      </w:r>
      <w:r w:rsidRPr="00BD27B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D27B4">
        <w:rPr>
          <w:sz w:val="24"/>
          <w:szCs w:val="24"/>
        </w:rPr>
        <w:t>Fax No……………………..</w:t>
      </w:r>
    </w:p>
    <w:p w:rsidR="00E15926" w:rsidRPr="00BD27B4" w:rsidRDefault="00E15926" w:rsidP="00E15926">
      <w:pPr>
        <w:pStyle w:val="NoSpacing"/>
        <w:rPr>
          <w:sz w:val="24"/>
          <w:szCs w:val="24"/>
        </w:rPr>
      </w:pPr>
      <w:r w:rsidRPr="00BD27B4">
        <w:rPr>
          <w:sz w:val="24"/>
          <w:szCs w:val="24"/>
        </w:rPr>
        <w:tab/>
      </w:r>
    </w:p>
    <w:p w:rsidR="00E15926" w:rsidRDefault="00E15926" w:rsidP="00E1592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E15926" w:rsidRDefault="00E15926" w:rsidP="00E1592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E15926" w:rsidRDefault="00E15926" w:rsidP="00E1592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E15926" w:rsidRDefault="00E15926" w:rsidP="00E1592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Terms &amp; Conditions of Work Order for Contractor work in Mills</w:t>
      </w:r>
    </w:p>
    <w:p w:rsidR="00E15926" w:rsidRDefault="00E15926" w:rsidP="00E15926">
      <w:pPr>
        <w:pStyle w:val="NormalWeb"/>
        <w:spacing w:after="0"/>
        <w:jc w:val="center"/>
      </w:pPr>
    </w:p>
    <w:p w:rsidR="00E15926" w:rsidRPr="00A77DED" w:rsidRDefault="00E15926" w:rsidP="00E15926">
      <w:pPr>
        <w:pStyle w:val="NormalWeb"/>
        <w:spacing w:before="101" w:beforeAutospacing="0" w:after="0"/>
        <w:rPr>
          <w:b/>
          <w:color w:val="FF0000"/>
        </w:rPr>
      </w:pPr>
      <w:r>
        <w:rPr>
          <w:rFonts w:ascii="Arial" w:hAnsi="Arial" w:cs="Arial"/>
          <w:color w:val="000000"/>
        </w:rPr>
        <w:t xml:space="preserve">Last date of receipt of tender is </w:t>
      </w:r>
      <w:proofErr w:type="spellStart"/>
      <w:r w:rsidRPr="00A77DED">
        <w:rPr>
          <w:rFonts w:ascii="Arial" w:hAnsi="Arial" w:cs="Arial"/>
          <w:color w:val="FF0000"/>
          <w:sz w:val="18"/>
          <w:szCs w:val="18"/>
        </w:rPr>
        <w:t>is</w:t>
      </w:r>
      <w:proofErr w:type="spellEnd"/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E15926" w:rsidRPr="00B01AAE" w:rsidRDefault="00E15926" w:rsidP="00E15926">
      <w:pPr>
        <w:pStyle w:val="NormalWeb"/>
        <w:spacing w:after="0"/>
        <w:jc w:val="both"/>
      </w:pPr>
    </w:p>
    <w:p w:rsidR="00E15926" w:rsidRPr="00FC41F0" w:rsidRDefault="00E15926" w:rsidP="00E15926">
      <w:pPr>
        <w:pStyle w:val="NoSpacing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Press Tender should be submitted in the Prescribed NIT in the sealed     envelope,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subscribing  the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envelope </w:t>
      </w:r>
      <w:r>
        <w:rPr>
          <w:rFonts w:ascii="Arial" w:hAnsi="Arial" w:cs="Arial"/>
          <w:b/>
          <w:color w:val="000000"/>
          <w:sz w:val="24"/>
          <w:szCs w:val="24"/>
        </w:rPr>
        <w:t>“Tender 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C41F0">
        <w:rPr>
          <w:rFonts w:ascii="Arial" w:hAnsi="Arial" w:cs="Arial"/>
          <w:b/>
          <w:bCs/>
          <w:color w:val="000000"/>
          <w:sz w:val="24"/>
          <w:szCs w:val="24"/>
        </w:rPr>
        <w:t xml:space="preserve">Sale </w:t>
      </w:r>
      <w:r w:rsidRPr="00FC41F0">
        <w:rPr>
          <w:b/>
          <w:bCs/>
          <w:sz w:val="24"/>
          <w:szCs w:val="24"/>
        </w:rPr>
        <w:t>Press Mud</w:t>
      </w:r>
      <w:r>
        <w:t xml:space="preserve">  Item Sr</w:t>
      </w:r>
      <w:r>
        <w:rPr>
          <w:b/>
          <w:bCs/>
          <w:sz w:val="24"/>
          <w:szCs w:val="24"/>
        </w:rPr>
        <w:t xml:space="preserve">. No. </w:t>
      </w:r>
      <w:r w:rsidRPr="00FC41F0">
        <w:rPr>
          <w:b/>
          <w:bCs/>
          <w:sz w:val="24"/>
          <w:szCs w:val="24"/>
        </w:rPr>
        <w:t>C-1</w:t>
      </w:r>
    </w:p>
    <w:p w:rsidR="00E15926" w:rsidRDefault="00E15926" w:rsidP="00E1592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Negotiations, if required will be done with the lowest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tenderer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on same date.</w:t>
      </w:r>
    </w:p>
    <w:p w:rsidR="00E15926" w:rsidRPr="00B01AAE" w:rsidRDefault="00E15926" w:rsidP="00E1592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Any damage done to the mill property during the working by the workers of contractor shall be recovered from contractor after assessing the damage by the </w:t>
      </w:r>
      <w:proofErr w:type="gramStart"/>
      <w:r>
        <w:rPr>
          <w:rFonts w:ascii="Arial" w:hAnsi="Arial" w:cs="Arial"/>
          <w:sz w:val="24"/>
          <w:szCs w:val="24"/>
        </w:rPr>
        <w:t>mills  Management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15926" w:rsidRPr="00B01AAE" w:rsidRDefault="00E15926" w:rsidP="00E1592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Provident fund of the contractor’s </w:t>
      </w:r>
      <w:proofErr w:type="spellStart"/>
      <w:r>
        <w:rPr>
          <w:rFonts w:ascii="Arial" w:hAnsi="Arial" w:cs="Arial"/>
          <w:sz w:val="24"/>
          <w:szCs w:val="24"/>
        </w:rPr>
        <w:t>labour</w:t>
      </w:r>
      <w:proofErr w:type="spellEnd"/>
      <w:r>
        <w:rPr>
          <w:rFonts w:ascii="Arial" w:hAnsi="Arial" w:cs="Arial"/>
          <w:sz w:val="24"/>
          <w:szCs w:val="24"/>
        </w:rPr>
        <w:t xml:space="preserve"> shall be the responsibility of the  contractor and  rate quoted are inclusive of PF liability</w:t>
      </w:r>
    </w:p>
    <w:p w:rsidR="00E15926" w:rsidRPr="00B01AAE" w:rsidRDefault="00E15926" w:rsidP="00E15926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the contractor’s rates are found less in any other Coop. the same rates</w:t>
      </w:r>
      <w:r w:rsidRPr="00B0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applicable.  The contractor will have to quote the following and shall provide proof of the same at the time of </w:t>
      </w:r>
      <w:proofErr w:type="gramStart"/>
      <w:r>
        <w:rPr>
          <w:rFonts w:ascii="Arial" w:hAnsi="Arial" w:cs="Arial"/>
          <w:sz w:val="24"/>
          <w:szCs w:val="24"/>
        </w:rPr>
        <w:t>negotiation .</w:t>
      </w:r>
      <w:proofErr w:type="gramEnd"/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Permanent Account Number (PAN</w:t>
      </w:r>
      <w:proofErr w:type="gramStart"/>
      <w:r>
        <w:rPr>
          <w:rFonts w:ascii="Arial" w:hAnsi="Arial" w:cs="Arial"/>
          <w:sz w:val="24"/>
          <w:szCs w:val="24"/>
        </w:rPr>
        <w:t>)_</w:t>
      </w:r>
      <w:proofErr w:type="gramEnd"/>
      <w:r>
        <w:rPr>
          <w:rFonts w:ascii="Arial" w:hAnsi="Arial" w:cs="Arial"/>
          <w:sz w:val="24"/>
          <w:szCs w:val="24"/>
        </w:rPr>
        <w:t>___________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EPF Code No._____________________________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 xml:space="preserve">Service Tax </w:t>
      </w:r>
      <w:proofErr w:type="spellStart"/>
      <w:r>
        <w:rPr>
          <w:rFonts w:ascii="Arial" w:hAnsi="Arial" w:cs="Arial"/>
          <w:sz w:val="24"/>
          <w:szCs w:val="24"/>
        </w:rPr>
        <w:t>Regn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No.______________________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Div</w:t>
      </w:r>
      <w:proofErr w:type="gramStart"/>
      <w:r>
        <w:rPr>
          <w:rFonts w:ascii="Arial" w:hAnsi="Arial" w:cs="Arial"/>
          <w:sz w:val="24"/>
          <w:szCs w:val="24"/>
        </w:rPr>
        <w:t>./</w:t>
      </w:r>
      <w:proofErr w:type="gramEnd"/>
      <w:r>
        <w:rPr>
          <w:rFonts w:ascii="Arial" w:hAnsi="Arial" w:cs="Arial"/>
          <w:sz w:val="24"/>
          <w:szCs w:val="24"/>
        </w:rPr>
        <w:t xml:space="preserve"> Commission rate_______________________</w:t>
      </w:r>
    </w:p>
    <w:p w:rsidR="00E15926" w:rsidRPr="00965E09" w:rsidRDefault="00E15926" w:rsidP="00E15926">
      <w:pPr>
        <w:pStyle w:val="NoSpacing"/>
        <w:ind w:lef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labour</w:t>
      </w:r>
      <w:proofErr w:type="spellEnd"/>
      <w:r>
        <w:rPr>
          <w:rFonts w:ascii="Arial" w:hAnsi="Arial" w:cs="Arial"/>
          <w:sz w:val="24"/>
          <w:szCs w:val="24"/>
        </w:rPr>
        <w:t xml:space="preserve"> rate contract shall be valid for one year, on expiring the present rate </w:t>
      </w:r>
      <w:proofErr w:type="gramStart"/>
      <w:r>
        <w:rPr>
          <w:rFonts w:ascii="Arial" w:hAnsi="Arial" w:cs="Arial"/>
          <w:sz w:val="24"/>
          <w:szCs w:val="24"/>
        </w:rPr>
        <w:t>contract</w:t>
      </w:r>
      <w:r>
        <w:t>,</w:t>
      </w:r>
      <w:proofErr w:type="gramEnd"/>
      <w:r>
        <w:t xml:space="preserve"> it can </w:t>
      </w:r>
      <w:r>
        <w:rPr>
          <w:rFonts w:ascii="Arial" w:hAnsi="Arial" w:cs="Arial"/>
          <w:sz w:val="24"/>
          <w:szCs w:val="24"/>
        </w:rPr>
        <w:t>be extended at the discussion on General Manager for the period of one month. However, it can further be extended on the willingness of both the parties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It will be obligatory on the part of contractor to pay minimum wages to his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at per Govt. rules and regulations. The contractor will be fully responsible for accidental damage/ losses involving his employee shall be responsible for observance of all formalities and expenses under various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laws as may be applicable form time to time. 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Contractor shall have to abide by Rules &amp; Regulations of the Mills and shall be responsible for observation of all Govt. Rules &amp; Regulations with regard to the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engaged by him. In case of any accident etc. he will be fully responsible for total compensation, medical treatment etc. of the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so engaged by him.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contractor shall be fully responsible for all expenses/contribution in respect of his employees as required to be payable by employer payable under various provision of the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law i.e. ESI</w:t>
      </w:r>
      <w:proofErr w:type="gramStart"/>
      <w:r>
        <w:rPr>
          <w:rFonts w:ascii="Arial" w:hAnsi="Arial" w:cs="Arial"/>
          <w:color w:val="000000"/>
        </w:rPr>
        <w:t>,EPF</w:t>
      </w:r>
      <w:proofErr w:type="gramEnd"/>
      <w:r>
        <w:rPr>
          <w:rFonts w:ascii="Arial" w:hAnsi="Arial" w:cs="Arial"/>
          <w:color w:val="000000"/>
        </w:rPr>
        <w:t xml:space="preserve"> etc.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The contract shall be liable to discharge all or any liability arising out of this contract under any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laws.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contractor should obtain required license from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department and a copy of that should be given in this office within two months period of allotment of annual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rate contract for record purpose.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a) Income tax will be deducted from the contractor’s bills as applicable from time to time. He also provided for deduction of income tax. If any.</w:t>
      </w:r>
    </w:p>
    <w:p w:rsidR="00E15926" w:rsidRDefault="00E15926" w:rsidP="00E15926">
      <w:pPr>
        <w:pStyle w:val="NormalWeb"/>
        <w:spacing w:beforeAutospacing="0" w:after="0"/>
        <w:ind w:left="720"/>
        <w:jc w:val="both"/>
      </w:pPr>
      <w:r>
        <w:rPr>
          <w:rFonts w:ascii="Arial" w:hAnsi="Arial" w:cs="Arial"/>
          <w:color w:val="000000"/>
        </w:rPr>
        <w:t>b) Service tax as applicable shall be deducted from the contractor’s bills.</w:t>
      </w:r>
    </w:p>
    <w:p w:rsidR="00E15926" w:rsidRDefault="00E15926" w:rsidP="00E15926">
      <w:pPr>
        <w:pStyle w:val="NormalWeb"/>
        <w:numPr>
          <w:ilvl w:val="0"/>
          <w:numId w:val="2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lastRenderedPageBreak/>
        <w:t xml:space="preserve">Any dispute arising out of this contract shall be subject to jurisdiction of court-Jalandhar. </w:t>
      </w:r>
    </w:p>
    <w:p w:rsidR="00E15926" w:rsidRDefault="00E15926" w:rsidP="00E15926">
      <w:pPr>
        <w:pStyle w:val="NormalWeb"/>
        <w:numPr>
          <w:ilvl w:val="0"/>
          <w:numId w:val="2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The contract is non-transferable. However, if General Manager is satisfied that the contractor is not in a position to continue with the contract and wishes to transfer to another genuine contractor at the request of the contractor.</w:t>
      </w:r>
    </w:p>
    <w:p w:rsidR="00E15926" w:rsidRDefault="00E15926" w:rsidP="00E15926">
      <w:pPr>
        <w:pStyle w:val="NormalWeb"/>
        <w:numPr>
          <w:ilvl w:val="0"/>
          <w:numId w:val="2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In case the contractor fails to execute the contract in accordance with the terms and conditions of the agreement/order we reserve the right to get the work done from some other party at his risk, cost and responsibility. Extra expenditure thus incurred shall be recovered from the contractor.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Any extra expenditure incurred/ loss suffered by the plant due to non- execution of work within the stipulated time or loss caused to the property will also be recoverable from the contractor.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The contractor will have to provide man power from time to time as per the directions/instructions of the Chief Engineer/General Manager or his representative. For discharging of smooth working.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The contractor will have to carry out any other job related to the contract and assigned by Management from time to time. 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The Purchase Committee of the Mills reserves the right to alter any terms &amp; conditions of the tender if required.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The Purchase Committee of the Mills reserves the right to reject/accept any tender without assigning any reason, any time by giving an advance notice of 15 days. </w:t>
      </w:r>
    </w:p>
    <w:p w:rsidR="00E15926" w:rsidRDefault="00E15926" w:rsidP="00E15926">
      <w:pPr>
        <w:pStyle w:val="NormalWeb"/>
        <w:spacing w:after="0"/>
        <w:jc w:val="both"/>
      </w:pPr>
    </w:p>
    <w:p w:rsidR="00E15926" w:rsidRDefault="00E15926" w:rsidP="00E15926">
      <w:pPr>
        <w:pStyle w:val="NoSpacing"/>
        <w:ind w:left="6480"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000000"/>
        </w:rPr>
        <w:t>Sd</w:t>
      </w:r>
      <w:proofErr w:type="spellEnd"/>
      <w:proofErr w:type="gramEnd"/>
      <w:r>
        <w:rPr>
          <w:rFonts w:ascii="Arial" w:hAnsi="Arial" w:cs="Arial"/>
          <w:color w:val="000000"/>
        </w:rPr>
        <w:t>/-</w:t>
      </w:r>
    </w:p>
    <w:p w:rsidR="00E15926" w:rsidRDefault="00E15926" w:rsidP="00E15926">
      <w:pPr>
        <w:pStyle w:val="NoSpacing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General Manager </w:t>
      </w:r>
    </w:p>
    <w:p w:rsidR="00E15926" w:rsidRDefault="00E15926" w:rsidP="00E15926">
      <w:pPr>
        <w:pStyle w:val="NoSpacing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The Bhogpur Co-operative Sugar Mills </w:t>
      </w:r>
    </w:p>
    <w:p w:rsidR="00E15926" w:rsidRDefault="00E15926" w:rsidP="00E15926">
      <w:pPr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15926" w:rsidRDefault="00E15926" w:rsidP="00E15926">
      <w:pPr>
        <w:pStyle w:val="NoSpacing"/>
        <w:jc w:val="center"/>
        <w:rPr>
          <w:sz w:val="28"/>
        </w:rPr>
      </w:pPr>
      <w:r>
        <w:rPr>
          <w:sz w:val="28"/>
        </w:rPr>
        <w:lastRenderedPageBreak/>
        <w:t>TENDER FORM/N.I.T.</w:t>
      </w:r>
    </w:p>
    <w:p w:rsidR="00E15926" w:rsidRDefault="00E15926" w:rsidP="00E15926">
      <w:pPr>
        <w:pStyle w:val="NoSpacing"/>
      </w:pPr>
    </w:p>
    <w:p w:rsidR="00E15926" w:rsidRDefault="00E15926" w:rsidP="00E15926">
      <w:pPr>
        <w:pStyle w:val="NoSpacing"/>
        <w:rPr>
          <w:b/>
          <w:sz w:val="24"/>
        </w:rPr>
      </w:pPr>
      <w:r>
        <w:rPr>
          <w:b/>
          <w:sz w:val="24"/>
        </w:rPr>
        <w:t xml:space="preserve">   Tender Form for the </w:t>
      </w:r>
      <w:r>
        <w:rPr>
          <w:b/>
          <w:bCs/>
          <w:sz w:val="24"/>
        </w:rPr>
        <w:t>Press Mud handing</w:t>
      </w:r>
      <w:r>
        <w:rPr>
          <w:b/>
          <w:sz w:val="24"/>
        </w:rPr>
        <w:t xml:space="preserve">                                      Item Sr. No… C</w:t>
      </w:r>
      <w:r>
        <w:rPr>
          <w:b/>
          <w:bCs/>
          <w:sz w:val="24"/>
        </w:rPr>
        <w:t>-2</w:t>
      </w:r>
    </w:p>
    <w:p w:rsidR="00E15926" w:rsidRPr="008A526E" w:rsidRDefault="00E15926" w:rsidP="00E15926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E15926" w:rsidRDefault="00E15926" w:rsidP="00E15926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</w:t>
      </w:r>
      <w:r w:rsidRPr="00834875">
        <w:rPr>
          <w:b/>
          <w:sz w:val="28"/>
        </w:rPr>
        <w:t>.2022</w:t>
      </w:r>
      <w:r>
        <w:rPr>
          <w:sz w:val="28"/>
        </w:rPr>
        <w:t xml:space="preserve">        </w:t>
      </w:r>
    </w:p>
    <w:p w:rsidR="00E15926" w:rsidRDefault="00E15926" w:rsidP="00E15926">
      <w:pPr>
        <w:pStyle w:val="NoSpacing"/>
        <w:rPr>
          <w:b/>
          <w:sz w:val="24"/>
          <w:szCs w:val="20"/>
        </w:rPr>
      </w:pPr>
    </w:p>
    <w:p w:rsidR="00E15926" w:rsidRDefault="00E15926" w:rsidP="00E15926">
      <w:pPr>
        <w:pStyle w:val="NoSpacing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The General Manager </w:t>
      </w:r>
    </w:p>
    <w:p w:rsidR="00E15926" w:rsidRDefault="00E15926" w:rsidP="00E15926">
      <w:pPr>
        <w:pStyle w:val="NoSpacing"/>
        <w:rPr>
          <w:b/>
          <w:sz w:val="24"/>
          <w:szCs w:val="20"/>
        </w:rPr>
      </w:pPr>
      <w:proofErr w:type="gramStart"/>
      <w:r>
        <w:rPr>
          <w:b/>
          <w:sz w:val="24"/>
          <w:szCs w:val="20"/>
        </w:rPr>
        <w:t>The Bhogpur Coop Sugar Mills Ltd.,</w:t>
      </w:r>
      <w:proofErr w:type="gramEnd"/>
    </w:p>
    <w:p w:rsidR="00E15926" w:rsidRDefault="00E15926" w:rsidP="00E15926">
      <w:pPr>
        <w:pStyle w:val="NoSpacing"/>
        <w:rPr>
          <w:b/>
          <w:sz w:val="24"/>
          <w:szCs w:val="20"/>
        </w:rPr>
      </w:pPr>
      <w:r>
        <w:rPr>
          <w:b/>
          <w:sz w:val="24"/>
          <w:szCs w:val="20"/>
        </w:rPr>
        <w:t>Bhogpur (Jalandhar)</w:t>
      </w:r>
    </w:p>
    <w:p w:rsidR="00E15926" w:rsidRDefault="00E15926" w:rsidP="00E15926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Sub:-</w:t>
      </w:r>
      <w:r>
        <w:rPr>
          <w:b/>
          <w:sz w:val="20"/>
          <w:szCs w:val="20"/>
        </w:rPr>
        <w:tab/>
      </w:r>
      <w:r>
        <w:rPr>
          <w:b/>
          <w:bCs/>
          <w:sz w:val="24"/>
          <w:szCs w:val="24"/>
        </w:rPr>
        <w:t>Press Mud handing for the Season 2022-23</w:t>
      </w:r>
    </w:p>
    <w:p w:rsidR="00E15926" w:rsidRDefault="00E15926" w:rsidP="00E15926">
      <w:pPr>
        <w:pStyle w:val="NoSpacing"/>
        <w:rPr>
          <w:sz w:val="20"/>
          <w:szCs w:val="20"/>
        </w:rPr>
      </w:pPr>
    </w:p>
    <w:p w:rsidR="00E15926" w:rsidRDefault="00E15926" w:rsidP="00E1592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In response to above reference, I/we hereby quote my/our lowest rates for the following items subject to the mills terms &amp; conditions overleaf.</w:t>
      </w:r>
    </w:p>
    <w:tbl>
      <w:tblPr>
        <w:tblW w:w="9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773"/>
        <w:gridCol w:w="1093"/>
        <w:gridCol w:w="1273"/>
      </w:tblGrid>
      <w:tr w:rsidR="00E15926" w:rsidTr="00E75039">
        <w:trPr>
          <w:trHeight w:val="7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Default="00E15926" w:rsidP="00E75039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proofErr w:type="spellStart"/>
            <w:r>
              <w:rPr>
                <w:sz w:val="20"/>
                <w:szCs w:val="20"/>
                <w:lang w:bidi="pa-IN"/>
              </w:rPr>
              <w:t>S.No</w:t>
            </w:r>
            <w:proofErr w:type="spellEnd"/>
            <w:r>
              <w:rPr>
                <w:sz w:val="20"/>
                <w:szCs w:val="20"/>
                <w:lang w:bidi="pa-IN"/>
              </w:rPr>
              <w:t>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Default="00E15926" w:rsidP="00E75039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Description of work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Default="00E15926" w:rsidP="00E75039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proofErr w:type="gramStart"/>
            <w:r>
              <w:rPr>
                <w:sz w:val="20"/>
                <w:szCs w:val="20"/>
                <w:lang w:bidi="pa-IN"/>
              </w:rPr>
              <w:t>Qty .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Default="00E15926" w:rsidP="00E75039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 xml:space="preserve">Rate         (Per </w:t>
            </w:r>
            <w:proofErr w:type="spellStart"/>
            <w:r>
              <w:rPr>
                <w:sz w:val="20"/>
                <w:szCs w:val="20"/>
                <w:lang w:bidi="pa-IN"/>
              </w:rPr>
              <w:t>qtls</w:t>
            </w:r>
            <w:proofErr w:type="spellEnd"/>
            <w:r>
              <w:rPr>
                <w:sz w:val="20"/>
                <w:szCs w:val="20"/>
                <w:lang w:bidi="pa-IN"/>
              </w:rPr>
              <w:t>.)</w:t>
            </w:r>
          </w:p>
        </w:tc>
      </w:tr>
      <w:tr w:rsidR="00E15926" w:rsidTr="00E75039">
        <w:trPr>
          <w:trHeight w:val="7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Default="00E15926" w:rsidP="00E75039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1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Default="00E15926" w:rsidP="00E75039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>Press Mud handing   &amp; dumping at suitable place as per direction of mill management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Default="00E15926" w:rsidP="00E75039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  <w:r>
              <w:rPr>
                <w:sz w:val="20"/>
                <w:szCs w:val="20"/>
                <w:lang w:bidi="pa-IN"/>
              </w:rPr>
              <w:t xml:space="preserve">120000 </w:t>
            </w:r>
            <w:proofErr w:type="spellStart"/>
            <w:r>
              <w:rPr>
                <w:sz w:val="20"/>
                <w:szCs w:val="20"/>
                <w:lang w:bidi="pa-IN"/>
              </w:rPr>
              <w:t>qtl</w:t>
            </w:r>
            <w:proofErr w:type="spellEnd"/>
            <w:r>
              <w:rPr>
                <w:sz w:val="20"/>
                <w:szCs w:val="20"/>
                <w:lang w:bidi="pa-IN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26" w:rsidRDefault="00E15926" w:rsidP="00E75039">
            <w:pPr>
              <w:pStyle w:val="NoSpacing"/>
              <w:spacing w:line="276" w:lineRule="auto"/>
              <w:rPr>
                <w:sz w:val="20"/>
                <w:szCs w:val="20"/>
                <w:lang w:bidi="pa-IN"/>
              </w:rPr>
            </w:pPr>
          </w:p>
        </w:tc>
      </w:tr>
    </w:tbl>
    <w:p w:rsidR="00E15926" w:rsidRDefault="00E15926" w:rsidP="00E15926">
      <w:pPr>
        <w:pStyle w:val="NoSpacing"/>
        <w:rPr>
          <w:sz w:val="20"/>
          <w:szCs w:val="20"/>
        </w:rPr>
      </w:pPr>
    </w:p>
    <w:tbl>
      <w:tblPr>
        <w:tblW w:w="9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6673"/>
        <w:gridCol w:w="1181"/>
        <w:gridCol w:w="1271"/>
      </w:tblGrid>
      <w:tr w:rsidR="00E15926" w:rsidTr="00E75039">
        <w:trPr>
          <w:trHeight w:val="29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2.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3.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4.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5.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6.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7.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8.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9.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10.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11.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12.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13.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14.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15.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Term &amp; conditions: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Lifting of Press Mud “AS IS WHERE IS BASIS”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Transportation, loading/unloading/Diesel and driver etc. will be arranged &amp; borne by contractor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Dumping of press mud will be on directed place, on open land outside of mills with radius of 5 km.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Lifting of press mud from the mud conveyor belt should be round ‘O’ clock.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Earnest money is Rs. 20000/- refundable basis after satisfactory lifting of whole press mud and end of crushing operation 2021-22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Rate should be quoted per quintal basis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Engage sufficient </w:t>
            </w:r>
            <w:proofErr w:type="spellStart"/>
            <w:r>
              <w:rPr>
                <w:lang w:bidi="pa-IN"/>
              </w:rPr>
              <w:t>labour</w:t>
            </w:r>
            <w:proofErr w:type="spellEnd"/>
            <w:r>
              <w:rPr>
                <w:lang w:bidi="pa-IN"/>
              </w:rPr>
              <w:t xml:space="preserve"> for the job.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Preference will be given to hydraulic lifter </w:t>
            </w:r>
            <w:proofErr w:type="spellStart"/>
            <w:r>
              <w:rPr>
                <w:lang w:bidi="pa-IN"/>
              </w:rPr>
              <w:t>trolley.If</w:t>
            </w:r>
            <w:proofErr w:type="spellEnd"/>
            <w:r>
              <w:rPr>
                <w:lang w:bidi="pa-IN"/>
              </w:rPr>
              <w:t xml:space="preserve"> the mill stopped due to non-lifting of </w:t>
            </w:r>
            <w:proofErr w:type="gramStart"/>
            <w:r>
              <w:rPr>
                <w:lang w:bidi="pa-IN"/>
              </w:rPr>
              <w:t>mud,</w:t>
            </w:r>
            <w:proofErr w:type="gramEnd"/>
            <w:r>
              <w:rPr>
                <w:lang w:bidi="pa-IN"/>
              </w:rPr>
              <w:t xml:space="preserve"> entire responsibility shall be of contractor.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Payment will be made fortnightly.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80% payment may release against work done and 20% after satisfactory completion of job and your earnest money will release also after end of crushing operation.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Tractor should be in good conditions and with all related documents.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 xml:space="preserve">Mill will not be responsible for any </w:t>
            </w:r>
            <w:proofErr w:type="spellStart"/>
            <w:r>
              <w:rPr>
                <w:lang w:bidi="pa-IN"/>
              </w:rPr>
              <w:t>mis</w:t>
            </w:r>
            <w:proofErr w:type="spellEnd"/>
            <w:r>
              <w:rPr>
                <w:lang w:bidi="pa-IN"/>
              </w:rPr>
              <w:t>-happening.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During long stoppage and general cleaning your tractor trolley will be at disposal of concern head of department.</w:t>
            </w:r>
          </w:p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  <w:r>
              <w:rPr>
                <w:lang w:bidi="pa-IN"/>
              </w:rPr>
              <w:t>Undersigned reserves the right to cancel your tender/contract any time, without assigning any reason.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26" w:rsidRDefault="00E15926" w:rsidP="00E75039">
            <w:pPr>
              <w:pStyle w:val="NoSpacing"/>
              <w:spacing w:line="276" w:lineRule="auto"/>
              <w:rPr>
                <w:lang w:bidi="pa-IN"/>
              </w:rPr>
            </w:pPr>
          </w:p>
        </w:tc>
      </w:tr>
    </w:tbl>
    <w:p w:rsidR="00E15926" w:rsidRDefault="00E15926" w:rsidP="00E15926">
      <w:pPr>
        <w:pStyle w:val="NoSpacing"/>
      </w:pPr>
      <w:r>
        <w:br w:type="textWrapping" w:clear="all"/>
        <w:t>Contract Numbers                                                                                                    Signature…………….</w:t>
      </w:r>
    </w:p>
    <w:p w:rsidR="00E15926" w:rsidRDefault="00E15926" w:rsidP="00E15926">
      <w:pPr>
        <w:pStyle w:val="NoSpacing"/>
      </w:pPr>
      <w:r>
        <w:t xml:space="preserve">            Mobile……………                                                                                             M/s…………… Fax No…………….                                                                                          Office Address</w:t>
      </w:r>
    </w:p>
    <w:p w:rsidR="00E15926" w:rsidRDefault="00E15926" w:rsidP="00E15926">
      <w:pPr>
        <w:pStyle w:val="NoSpacing"/>
      </w:pPr>
    </w:p>
    <w:p w:rsidR="00E15926" w:rsidRDefault="00E15926" w:rsidP="00E15926">
      <w:pPr>
        <w:pStyle w:val="NoSpacing"/>
      </w:pPr>
    </w:p>
    <w:p w:rsidR="00E15926" w:rsidRDefault="00E15926" w:rsidP="00E15926">
      <w:pPr>
        <w:pStyle w:val="NoSpacing"/>
      </w:pPr>
    </w:p>
    <w:p w:rsidR="00E15926" w:rsidRDefault="00E15926" w:rsidP="00E15926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Terms &amp; Conditions of Work Order for Contractor work in Mills</w:t>
      </w:r>
    </w:p>
    <w:p w:rsidR="00E15926" w:rsidRDefault="00E15926" w:rsidP="00E15926">
      <w:pPr>
        <w:pStyle w:val="NormalWeb"/>
        <w:spacing w:after="0"/>
        <w:jc w:val="center"/>
      </w:pPr>
    </w:p>
    <w:p w:rsidR="00E15926" w:rsidRDefault="00E15926" w:rsidP="00E15926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1.    Last date of receipt of tender is 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2.   The Press Tender should be submitted in the Prescribed NIT in the sealed envelope,   </w:t>
      </w:r>
    </w:p>
    <w:p w:rsidR="00E15926" w:rsidRDefault="00E15926" w:rsidP="00E15926">
      <w:pPr>
        <w:pStyle w:val="NoSpacing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subscribing  the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envelope  </w:t>
      </w:r>
      <w:r>
        <w:rPr>
          <w:rFonts w:ascii="Arial" w:hAnsi="Arial" w:cs="Arial"/>
          <w:b/>
          <w:color w:val="000000"/>
          <w:sz w:val="24"/>
          <w:szCs w:val="24"/>
        </w:rPr>
        <w:t>“ Tender 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t xml:space="preserve">Press Mud handing   Item Sr. No… </w:t>
      </w:r>
      <w:r>
        <w:rPr>
          <w:b/>
          <w:bCs/>
          <w:sz w:val="24"/>
          <w:szCs w:val="24"/>
        </w:rPr>
        <w:t>C- 2</w:t>
      </w:r>
    </w:p>
    <w:p w:rsidR="00E15926" w:rsidRDefault="00E15926" w:rsidP="00E15926">
      <w:pPr>
        <w:pStyle w:val="NoSpacing"/>
        <w:ind w:left="2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3.    Negotiations, if required will be done with the lowest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tenderer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on same date.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Any damage done to the mill property during the working by the workers of    contractor   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shall</w:t>
      </w:r>
      <w:proofErr w:type="gramEnd"/>
      <w:r>
        <w:rPr>
          <w:rFonts w:ascii="Arial" w:hAnsi="Arial" w:cs="Arial"/>
          <w:sz w:val="24"/>
          <w:szCs w:val="24"/>
        </w:rPr>
        <w:t xml:space="preserve"> be recovered from contractor after assessing the damage by the mills Management.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  Provident fund of the contractor’s </w:t>
      </w:r>
      <w:proofErr w:type="spellStart"/>
      <w:r>
        <w:rPr>
          <w:rFonts w:ascii="Arial" w:hAnsi="Arial" w:cs="Arial"/>
          <w:sz w:val="24"/>
          <w:szCs w:val="24"/>
        </w:rPr>
        <w:t>labour</w:t>
      </w:r>
      <w:proofErr w:type="spellEnd"/>
      <w:r>
        <w:rPr>
          <w:rFonts w:ascii="Arial" w:hAnsi="Arial" w:cs="Arial"/>
          <w:sz w:val="24"/>
          <w:szCs w:val="24"/>
        </w:rPr>
        <w:t xml:space="preserve"> shall be the responsibility of the contractor and  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rate</w:t>
      </w:r>
      <w:proofErr w:type="gramEnd"/>
      <w:r>
        <w:rPr>
          <w:rFonts w:ascii="Arial" w:hAnsi="Arial" w:cs="Arial"/>
          <w:sz w:val="24"/>
          <w:szCs w:val="24"/>
        </w:rPr>
        <w:t xml:space="preserve"> quoted are inclusive of PF liability..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 In case the contractor’s rates are found less in any other Coop. the same rates will be  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applicable</w:t>
      </w:r>
      <w:proofErr w:type="gramEnd"/>
      <w:r>
        <w:rPr>
          <w:rFonts w:ascii="Arial" w:hAnsi="Arial" w:cs="Arial"/>
          <w:sz w:val="24"/>
          <w:szCs w:val="24"/>
        </w:rPr>
        <w:t>.  The contractor will have to quote the following and shall provide proof of the same at the time of negotiation.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Permanent Account Number (PAN</w:t>
      </w:r>
      <w:proofErr w:type="gramStart"/>
      <w:r>
        <w:rPr>
          <w:rFonts w:ascii="Arial" w:hAnsi="Arial" w:cs="Arial"/>
          <w:sz w:val="24"/>
          <w:szCs w:val="24"/>
        </w:rPr>
        <w:t>)_</w:t>
      </w:r>
      <w:proofErr w:type="gramEnd"/>
      <w:r>
        <w:rPr>
          <w:rFonts w:ascii="Arial" w:hAnsi="Arial" w:cs="Arial"/>
          <w:sz w:val="24"/>
          <w:szCs w:val="24"/>
        </w:rPr>
        <w:t>___________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EPF Code No._____________________________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Service Tax </w:t>
      </w:r>
      <w:proofErr w:type="spellStart"/>
      <w:r>
        <w:rPr>
          <w:rFonts w:ascii="Arial" w:hAnsi="Arial" w:cs="Arial"/>
          <w:sz w:val="24"/>
          <w:szCs w:val="24"/>
        </w:rPr>
        <w:t>Regn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No.______________________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</w:t>
      </w:r>
      <w:proofErr w:type="gramStart"/>
      <w:r>
        <w:rPr>
          <w:rFonts w:ascii="Arial" w:hAnsi="Arial" w:cs="Arial"/>
          <w:sz w:val="24"/>
          <w:szCs w:val="24"/>
        </w:rPr>
        <w:t>./</w:t>
      </w:r>
      <w:proofErr w:type="gramEnd"/>
      <w:r>
        <w:rPr>
          <w:rFonts w:ascii="Arial" w:hAnsi="Arial" w:cs="Arial"/>
          <w:sz w:val="24"/>
          <w:szCs w:val="24"/>
        </w:rPr>
        <w:t xml:space="preserve"> Commission rate_______________________</w:t>
      </w:r>
    </w:p>
    <w:p w:rsidR="00E15926" w:rsidRDefault="00E15926" w:rsidP="00E1592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labour</w:t>
      </w:r>
      <w:proofErr w:type="spellEnd"/>
      <w:r>
        <w:rPr>
          <w:rFonts w:ascii="Arial" w:hAnsi="Arial" w:cs="Arial"/>
          <w:sz w:val="24"/>
          <w:szCs w:val="24"/>
        </w:rPr>
        <w:t xml:space="preserve"> rate contract shall be valid for one year, on expiring the present rate </w:t>
      </w:r>
      <w:proofErr w:type="gramStart"/>
      <w:r>
        <w:rPr>
          <w:rFonts w:ascii="Arial" w:hAnsi="Arial" w:cs="Arial"/>
          <w:sz w:val="24"/>
          <w:szCs w:val="24"/>
        </w:rPr>
        <w:t>contract</w:t>
      </w:r>
      <w:r>
        <w:t>,</w:t>
      </w:r>
      <w:proofErr w:type="gramEnd"/>
      <w:r>
        <w:t xml:space="preserve"> it can </w:t>
      </w:r>
      <w:r>
        <w:rPr>
          <w:rFonts w:ascii="Arial" w:hAnsi="Arial" w:cs="Arial"/>
          <w:sz w:val="24"/>
          <w:szCs w:val="24"/>
        </w:rPr>
        <w:t xml:space="preserve">be extended at the discussion on General Manager for the period of one month. However, it can further be extended on the willingness of both the parties. 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It will be obligatory on the part of contractor to pay minimum wages to his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at per Govt. rules and regulations. The contractor will be fully responsible for accidental damage/ losses involving his employee shall be responsible for observance of all formalities and expenses under various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laws as may be applicable form time to time. 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Contractor shall have to abide by Rules &amp; Regulations of the Mills and shall be responsible for observation of all Govt. Rules &amp; Regulations with regard to the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engaged by him. In case of any accident etc. he will be fully responsible for total compensation, medical treatment etc. of the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so engaged by him.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contractor shall be fully responsible for all expenses/contribution in respect of his employees as required to be payable by employer payable under various provision of the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law i.e. ESI</w:t>
      </w:r>
      <w:proofErr w:type="gramStart"/>
      <w:r>
        <w:rPr>
          <w:rFonts w:ascii="Arial" w:hAnsi="Arial" w:cs="Arial"/>
          <w:color w:val="000000"/>
        </w:rPr>
        <w:t>,EPF</w:t>
      </w:r>
      <w:proofErr w:type="gramEnd"/>
      <w:r>
        <w:rPr>
          <w:rFonts w:ascii="Arial" w:hAnsi="Arial" w:cs="Arial"/>
          <w:color w:val="000000"/>
        </w:rPr>
        <w:t xml:space="preserve"> etc.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The contract shall be liable to discharge all or any liability arising out of this contract under any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laws.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contractor should obtain required license from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department and a copy of that should be given in this office within two months period of allotment of annual </w:t>
      </w:r>
      <w:proofErr w:type="spellStart"/>
      <w:r>
        <w:rPr>
          <w:rFonts w:ascii="Arial" w:hAnsi="Arial" w:cs="Arial"/>
          <w:color w:val="000000"/>
        </w:rPr>
        <w:t>labour</w:t>
      </w:r>
      <w:proofErr w:type="spellEnd"/>
      <w:r>
        <w:rPr>
          <w:rFonts w:ascii="Arial" w:hAnsi="Arial" w:cs="Arial"/>
          <w:color w:val="000000"/>
        </w:rPr>
        <w:t xml:space="preserve"> rate contract for record purpose.</w:t>
      </w:r>
    </w:p>
    <w:p w:rsidR="00E15926" w:rsidRDefault="00E15926" w:rsidP="00E15926">
      <w:pPr>
        <w:pStyle w:val="NormalWeb"/>
        <w:numPr>
          <w:ilvl w:val="0"/>
          <w:numId w:val="1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a) Income tax will be deducted from the contractor’s bills as applicable from time to time. He also provided for deduction of income tax. If any.</w:t>
      </w:r>
    </w:p>
    <w:p w:rsidR="00E15926" w:rsidRDefault="00E15926" w:rsidP="00E15926">
      <w:pPr>
        <w:pStyle w:val="NormalWeb"/>
        <w:spacing w:beforeAutospacing="0" w:after="0"/>
        <w:ind w:left="720"/>
        <w:jc w:val="both"/>
      </w:pPr>
      <w:r>
        <w:rPr>
          <w:rFonts w:ascii="Arial" w:hAnsi="Arial" w:cs="Arial"/>
          <w:color w:val="000000"/>
        </w:rPr>
        <w:t>b) Service tax as applicable shall be deducted from the contractor’s bills.</w:t>
      </w:r>
    </w:p>
    <w:p w:rsidR="00E15926" w:rsidRDefault="00E15926" w:rsidP="00E15926">
      <w:pPr>
        <w:pStyle w:val="NormalWeb"/>
        <w:numPr>
          <w:ilvl w:val="0"/>
          <w:numId w:val="2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Any dispute arising out of this contract shall be subject to jurisdiction of court-Jalandhar. </w:t>
      </w:r>
    </w:p>
    <w:p w:rsidR="00E15926" w:rsidRDefault="00E15926" w:rsidP="00E15926">
      <w:pPr>
        <w:pStyle w:val="NormalWeb"/>
        <w:numPr>
          <w:ilvl w:val="0"/>
          <w:numId w:val="2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lastRenderedPageBreak/>
        <w:t>The contract is non-transferable. However, if General Manager is satisfied that the contractor is not in a position to continue with the contract and wishes to transfer to another genuine contractor at the request of the contractor.</w:t>
      </w:r>
    </w:p>
    <w:p w:rsidR="00E15926" w:rsidRDefault="00E15926" w:rsidP="00E15926">
      <w:pPr>
        <w:pStyle w:val="NormalWeb"/>
        <w:numPr>
          <w:ilvl w:val="0"/>
          <w:numId w:val="2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In case the contractor fails to execute the contract in accordance with the terms and conditions of the agreement/order we reserve the right to get the work done from some other party at his risk, cost and responsibility. Extra expenditure thus incurred shall be recovered from the contractor.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Any extra expenditure incurred/ loss suffered by the plant due to non- execution of work within the stipulated time or loss caused to the property will also be recoverable from the contractor.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The contractor will have to provide man power from time to time as per the directions/instructions of the Chief Engineer/General Manager or his representative. For discharging of smooth working.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The contractor will have to carry out any other job related to the contract and assigned by Management from time to time. 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>The Purchase Committee of the Mills reserves the right to alter any terms &amp; conditions of the tender if required.</w:t>
      </w:r>
    </w:p>
    <w:p w:rsidR="00E15926" w:rsidRDefault="00E15926" w:rsidP="00E15926">
      <w:pPr>
        <w:pStyle w:val="NormalWeb"/>
        <w:numPr>
          <w:ilvl w:val="0"/>
          <w:numId w:val="3"/>
        </w:numPr>
        <w:spacing w:beforeAutospacing="0" w:after="0"/>
        <w:jc w:val="both"/>
      </w:pPr>
      <w:r>
        <w:rPr>
          <w:rFonts w:ascii="Arial" w:hAnsi="Arial" w:cs="Arial"/>
          <w:color w:val="000000"/>
        </w:rPr>
        <w:t xml:space="preserve">The Purchase Committee of the Mills reserves the right to reject/accept any tender without assigning any reason, any time by giving an advance notice of 15 days.                      </w:t>
      </w:r>
    </w:p>
    <w:p w:rsidR="00E15926" w:rsidRDefault="00E15926" w:rsidP="00E15926">
      <w:pPr>
        <w:pStyle w:val="NormalWeb"/>
        <w:spacing w:beforeAutospacing="0" w:after="0"/>
        <w:ind w:left="720"/>
        <w:jc w:val="right"/>
      </w:pPr>
      <w:r>
        <w:rPr>
          <w:rFonts w:ascii="Arial" w:hAnsi="Arial" w:cs="Arial"/>
          <w:color w:val="000000"/>
        </w:rPr>
        <w:t xml:space="preserve">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</w:rPr>
        <w:t>Sd</w:t>
      </w:r>
      <w:proofErr w:type="spellEnd"/>
      <w:proofErr w:type="gramEnd"/>
      <w:r>
        <w:rPr>
          <w:rFonts w:ascii="Arial" w:hAnsi="Arial" w:cs="Arial"/>
          <w:color w:val="000000"/>
        </w:rPr>
        <w:t>/-</w:t>
      </w:r>
    </w:p>
    <w:p w:rsidR="00E15926" w:rsidRDefault="00E15926" w:rsidP="00E15926">
      <w:pPr>
        <w:pStyle w:val="NoSpacing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General Manager </w:t>
      </w:r>
    </w:p>
    <w:p w:rsidR="00E15926" w:rsidRDefault="00E15926" w:rsidP="00E15926">
      <w:pPr>
        <w:pStyle w:val="NoSpacing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The Bhogpur Co-operative Sugar Mills </w:t>
      </w:r>
    </w:p>
    <w:p w:rsidR="00E15926" w:rsidRDefault="00E15926" w:rsidP="00E15926">
      <w:pPr>
        <w:pStyle w:val="NormalWeb"/>
        <w:spacing w:after="0"/>
        <w:jc w:val="both"/>
      </w:pPr>
    </w:p>
    <w:p w:rsidR="00E15926" w:rsidRDefault="00E15926" w:rsidP="00E15926">
      <w:pPr>
        <w:pStyle w:val="NoSpacing"/>
        <w:jc w:val="right"/>
      </w:pPr>
    </w:p>
    <w:p w:rsidR="00E15926" w:rsidRDefault="00E15926" w:rsidP="00E15926">
      <w:pPr>
        <w:pStyle w:val="NormalWeb"/>
        <w:spacing w:after="0"/>
      </w:pPr>
    </w:p>
    <w:p w:rsidR="00E15926" w:rsidRDefault="00E15926" w:rsidP="00E15926">
      <w:pPr>
        <w:pStyle w:val="NormalWeb"/>
        <w:spacing w:after="0"/>
      </w:pPr>
    </w:p>
    <w:p w:rsidR="00E15926" w:rsidRDefault="00E15926" w:rsidP="00E15926">
      <w:pPr>
        <w:pStyle w:val="NormalWeb"/>
        <w:spacing w:after="0"/>
      </w:pPr>
    </w:p>
    <w:p w:rsidR="00E15926" w:rsidRDefault="00E15926" w:rsidP="00E15926">
      <w:pPr>
        <w:pStyle w:val="NormalWeb"/>
        <w:spacing w:after="0"/>
      </w:pPr>
    </w:p>
    <w:p w:rsidR="00E15926" w:rsidRPr="00BD27B4" w:rsidRDefault="00E15926" w:rsidP="00E15926">
      <w:pPr>
        <w:pStyle w:val="NoSpacing"/>
        <w:rPr>
          <w:sz w:val="24"/>
          <w:szCs w:val="24"/>
        </w:rPr>
      </w:pPr>
    </w:p>
    <w:p w:rsidR="00A87B07" w:rsidRDefault="00A87B07"/>
    <w:sectPr w:rsidR="00A87B07" w:rsidSect="007C42D0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D03"/>
    <w:multiLevelType w:val="multilevel"/>
    <w:tmpl w:val="1744E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A1349"/>
    <w:multiLevelType w:val="hybridMultilevel"/>
    <w:tmpl w:val="F6AA5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34AB"/>
    <w:multiLevelType w:val="hybridMultilevel"/>
    <w:tmpl w:val="8C38C7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D70AD"/>
    <w:multiLevelType w:val="multilevel"/>
    <w:tmpl w:val="890873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A781E"/>
    <w:multiLevelType w:val="multilevel"/>
    <w:tmpl w:val="E08E69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5926"/>
    <w:rsid w:val="007D2234"/>
    <w:rsid w:val="00A87B07"/>
    <w:rsid w:val="00BC6DD0"/>
    <w:rsid w:val="00E1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5926"/>
    <w:rPr>
      <w:color w:val="0000FF"/>
      <w:u w:val="single"/>
    </w:rPr>
  </w:style>
  <w:style w:type="paragraph" w:styleId="NoSpacing">
    <w:name w:val="No Spacing"/>
    <w:uiPriority w:val="1"/>
    <w:qFormat/>
    <w:rsid w:val="00E15926"/>
    <w:pPr>
      <w:spacing w:after="0" w:line="240" w:lineRule="auto"/>
    </w:pPr>
    <w:rPr>
      <w:rFonts w:eastAsiaTheme="minorHAnsi"/>
      <w:lang w:val="en-US" w:eastAsia="en-US"/>
    </w:rPr>
  </w:style>
  <w:style w:type="paragraph" w:styleId="NormalWeb">
    <w:name w:val="Normal (Web)"/>
    <w:basedOn w:val="Normal"/>
    <w:unhideWhenUsed/>
    <w:qFormat/>
    <w:rsid w:val="00E1592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1987</Words>
  <Characters>11328</Characters>
  <Application>Microsoft Office Word</Application>
  <DocSecurity>0</DocSecurity>
  <Lines>94</Lines>
  <Paragraphs>26</Paragraphs>
  <ScaleCrop>false</ScaleCrop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dell</cp:lastModifiedBy>
  <cp:revision>4</cp:revision>
  <dcterms:created xsi:type="dcterms:W3CDTF">2022-09-24T10:02:00Z</dcterms:created>
  <dcterms:modified xsi:type="dcterms:W3CDTF">2022-09-25T13:17:00Z</dcterms:modified>
</cp:coreProperties>
</file>